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E6A6" w14:textId="77777777" w:rsidR="00C01354" w:rsidRDefault="00C01354" w:rsidP="0082435E">
      <w:pPr>
        <w:pStyle w:val="NormalWeb"/>
        <w:spacing w:before="0" w:beforeAutospacing="0" w:after="0" w:afterAutospacing="0"/>
        <w:contextualSpacing/>
        <w:rPr>
          <w:rStyle w:val="Strong"/>
          <w:sz w:val="28"/>
          <w:szCs w:val="28"/>
        </w:rPr>
      </w:pPr>
    </w:p>
    <w:p w14:paraId="47D7EC80" w14:textId="3984F65B" w:rsidR="00653F24" w:rsidRPr="0082435E" w:rsidRDefault="00707F76" w:rsidP="0082435E">
      <w:pPr>
        <w:pStyle w:val="NormalWeb"/>
        <w:spacing w:before="0" w:beforeAutospacing="0" w:after="0" w:afterAutospacing="0"/>
        <w:contextualSpacing/>
        <w:jc w:val="center"/>
        <w:rPr>
          <w:b/>
          <w:bCs/>
        </w:rPr>
      </w:pPr>
      <w:r>
        <w:rPr>
          <w:b/>
          <w:bCs/>
        </w:rPr>
        <w:t>{Paper Title In capital latter)</w:t>
      </w:r>
    </w:p>
    <w:p w14:paraId="0E3358FA" w14:textId="785DED09" w:rsidR="00707F76" w:rsidRPr="00E33FA9" w:rsidRDefault="00707F76" w:rsidP="00707F76">
      <w:pPr>
        <w:pBdr>
          <w:bottom w:val="single" w:sz="12" w:space="0" w:color="auto"/>
        </w:pBdr>
        <w:spacing w:after="0" w:line="240" w:lineRule="auto"/>
        <w:jc w:val="center"/>
        <w:rPr>
          <w:rFonts w:ascii="Times New Roman" w:hAnsi="Times New Roman"/>
          <w:b/>
          <w:bCs/>
          <w:iCs/>
          <w:sz w:val="20"/>
          <w:szCs w:val="20"/>
        </w:rPr>
      </w:pPr>
      <w:r>
        <w:rPr>
          <w:rFonts w:ascii="Times New Roman" w:hAnsi="Times New Roman"/>
          <w:b/>
          <w:bCs/>
          <w:iCs/>
          <w:sz w:val="20"/>
          <w:szCs w:val="20"/>
        </w:rPr>
        <w:t>Author’s Name</w:t>
      </w:r>
    </w:p>
    <w:p w14:paraId="40636D7D" w14:textId="63F5D4FC" w:rsidR="007502BF" w:rsidRDefault="00707F76" w:rsidP="00204712">
      <w:pPr>
        <w:pBdr>
          <w:bottom w:val="single" w:sz="12" w:space="0" w:color="auto"/>
        </w:pBdr>
        <w:spacing w:after="0" w:line="240" w:lineRule="auto"/>
        <w:jc w:val="center"/>
        <w:rPr>
          <w:rFonts w:ascii="Times New Roman" w:hAnsi="Times New Roman"/>
          <w:iCs/>
          <w:sz w:val="20"/>
          <w:szCs w:val="20"/>
        </w:rPr>
      </w:pPr>
      <w:r>
        <w:rPr>
          <w:rFonts w:ascii="Times New Roman" w:hAnsi="Times New Roman"/>
          <w:iCs/>
          <w:sz w:val="20"/>
          <w:szCs w:val="20"/>
        </w:rPr>
        <w:t>Institute (Authors Affiliations)</w:t>
      </w:r>
    </w:p>
    <w:p w14:paraId="6C42F56C" w14:textId="77777777" w:rsidR="007502BF" w:rsidRDefault="007502BF" w:rsidP="00204712">
      <w:pPr>
        <w:pBdr>
          <w:bottom w:val="single" w:sz="12" w:space="0" w:color="auto"/>
        </w:pBdr>
        <w:spacing w:after="0" w:line="240" w:lineRule="auto"/>
        <w:jc w:val="center"/>
        <w:rPr>
          <w:rFonts w:ascii="Times New Roman" w:hAnsi="Times New Roman"/>
          <w:iCs/>
          <w:sz w:val="20"/>
          <w:szCs w:val="20"/>
        </w:rPr>
      </w:pPr>
    </w:p>
    <w:p w14:paraId="62F7DFFF" w14:textId="309EB65B" w:rsidR="006B0164" w:rsidRPr="00985049" w:rsidRDefault="006B0164" w:rsidP="006B0164">
      <w:pPr>
        <w:pBdr>
          <w:bottom w:val="single" w:sz="12" w:space="0" w:color="auto"/>
        </w:pBdr>
        <w:spacing w:after="0" w:line="240" w:lineRule="auto"/>
        <w:jc w:val="center"/>
        <w:rPr>
          <w:rStyle w:val="Strong"/>
          <w:rFonts w:ascii="Times New Roman" w:hAnsi="Times New Roman"/>
          <w:b w:val="0"/>
          <w:bCs w:val="0"/>
          <w:i/>
          <w:iCs/>
          <w:sz w:val="20"/>
          <w:szCs w:val="20"/>
        </w:rPr>
      </w:pPr>
    </w:p>
    <w:p w14:paraId="7598B76A" w14:textId="5AFB6373" w:rsidR="000F5998" w:rsidRPr="000F5998" w:rsidRDefault="000F5998" w:rsidP="0082435E">
      <w:pPr>
        <w:spacing w:after="0" w:line="240" w:lineRule="auto"/>
        <w:ind w:right="-108"/>
        <w:jc w:val="both"/>
        <w:rPr>
          <w:rFonts w:ascii="Times New Roman" w:eastAsia="Times New Roman" w:hAnsi="Times New Roman" w:cs="Times New Roman"/>
          <w:b/>
          <w:bCs/>
          <w:sz w:val="24"/>
          <w:szCs w:val="24"/>
        </w:rPr>
      </w:pPr>
      <w:r w:rsidRPr="000F5998">
        <w:rPr>
          <w:rFonts w:ascii="Times New Roman" w:eastAsia="Times New Roman" w:hAnsi="Times New Roman" w:cs="Times New Roman"/>
          <w:b/>
          <w:bCs/>
          <w:sz w:val="24"/>
          <w:szCs w:val="24"/>
        </w:rPr>
        <w:t>ABSTRACT</w:t>
      </w:r>
    </w:p>
    <w:p w14:paraId="2FE8BB7C" w14:textId="7090D628" w:rsidR="006B0164" w:rsidRDefault="0084664D" w:rsidP="0082435E">
      <w:pPr>
        <w:spacing w:after="0" w:line="240" w:lineRule="auto"/>
        <w:ind w:right="-108"/>
        <w:jc w:val="both"/>
        <w:rPr>
          <w:rFonts w:ascii="Times New Roman" w:hAnsi="Times New Roman" w:cs="Times New Roman"/>
          <w:sz w:val="24"/>
          <w:szCs w:val="24"/>
          <w:lang w:eastAsia="x-none"/>
        </w:rPr>
      </w:pPr>
      <w:r w:rsidRPr="0084664D">
        <w:rPr>
          <w:rFonts w:ascii="Times New Roman" w:hAnsi="Times New Roman" w:cs="Times New Roman"/>
          <w:sz w:val="24"/>
          <w:szCs w:val="24"/>
          <w:lang w:eastAsia="x-none"/>
        </w:rPr>
        <w:t>This paper explores the evolution and shifting perception of feminism from a movement rooted in the pursuit of gender equality to its complex and sometimes controversial interpretation in the society. It traces feminism’s journey from the first wave's focus on suffrage to later movements addressing broader issues like bodily autonomy, workplace discrimination, and gender norms. While highlighting feminism’s vital role in advocating for women's rights, the paper critically examines how some practices, under the banner of feminism, have sparked debates over fairness, misuse of legal provisions, and emerging concerns around misandry. Through examples from Indian society and global feminist trends, the discussion raises important questions about gender-neutral laws, the misuse of feminist ideals, and the need to balance advocacy with accountability. Ultimately, the paper calls for a reevaluation of feminism’s implementation to ensure it remains a tool for equality rather than division.</w:t>
      </w:r>
    </w:p>
    <w:p w14:paraId="37BF2091" w14:textId="77777777" w:rsidR="0084664D" w:rsidRPr="0082435E" w:rsidRDefault="0084664D" w:rsidP="0082435E">
      <w:pPr>
        <w:spacing w:after="0" w:line="240" w:lineRule="auto"/>
        <w:ind w:right="-108"/>
        <w:jc w:val="both"/>
        <w:rPr>
          <w:rFonts w:ascii="Times New Roman" w:eastAsia="SimSun" w:hAnsi="Times New Roman"/>
          <w:sz w:val="24"/>
          <w:szCs w:val="24"/>
        </w:rPr>
      </w:pPr>
    </w:p>
    <w:p w14:paraId="141F8896" w14:textId="7AA90CD7" w:rsidR="0084664D" w:rsidRDefault="00391E34" w:rsidP="00391E34">
      <w:pPr>
        <w:spacing w:after="0"/>
        <w:ind w:right="-108"/>
        <w:rPr>
          <w:rFonts w:ascii="Times New Roman" w:hAnsi="Times New Roman"/>
          <w:sz w:val="24"/>
          <w:szCs w:val="24"/>
        </w:rPr>
      </w:pPr>
      <w:r w:rsidRPr="0082435E">
        <w:rPr>
          <w:rFonts w:ascii="Times New Roman" w:hAnsi="Times New Roman"/>
          <w:b/>
          <w:bCs/>
          <w:sz w:val="24"/>
          <w:szCs w:val="24"/>
        </w:rPr>
        <w:t>Keywords</w:t>
      </w:r>
      <w:r w:rsidRPr="0082435E">
        <w:rPr>
          <w:rFonts w:ascii="Times New Roman" w:hAnsi="Times New Roman"/>
          <w:bCs/>
          <w:sz w:val="24"/>
          <w:szCs w:val="24"/>
        </w:rPr>
        <w:t>:</w:t>
      </w:r>
      <w:r w:rsidRPr="0082435E">
        <w:rPr>
          <w:rFonts w:ascii="Times New Roman" w:hAnsi="Times New Roman"/>
          <w:sz w:val="24"/>
          <w:szCs w:val="24"/>
        </w:rPr>
        <w:t xml:space="preserve"> </w:t>
      </w:r>
      <w:r w:rsidR="0084664D" w:rsidRPr="0084664D">
        <w:rPr>
          <w:rFonts w:ascii="Times New Roman" w:hAnsi="Times New Roman"/>
          <w:sz w:val="24"/>
          <w:szCs w:val="24"/>
        </w:rPr>
        <w:t>Feminism, gender equality, misuse of legal provisions, misuse of feminist ideals.</w:t>
      </w:r>
    </w:p>
    <w:p w14:paraId="70A448CA" w14:textId="77777777" w:rsidR="0082435E" w:rsidRPr="00985049" w:rsidRDefault="0082435E" w:rsidP="0082435E">
      <w:pPr>
        <w:pBdr>
          <w:bottom w:val="single" w:sz="12" w:space="0" w:color="auto"/>
        </w:pBdr>
        <w:spacing w:after="0" w:line="240" w:lineRule="auto"/>
        <w:rPr>
          <w:rStyle w:val="Strong"/>
          <w:rFonts w:ascii="Times New Roman" w:hAnsi="Times New Roman"/>
          <w:b w:val="0"/>
          <w:bCs w:val="0"/>
          <w:i/>
          <w:iCs/>
          <w:sz w:val="20"/>
          <w:szCs w:val="20"/>
        </w:rPr>
      </w:pPr>
    </w:p>
    <w:p w14:paraId="3746D16F" w14:textId="77777777" w:rsidR="006B0164" w:rsidRDefault="00391E34" w:rsidP="006B0164">
      <w:pPr>
        <w:spacing w:before="100" w:beforeAutospacing="1"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INTRODUCTION</w:t>
      </w:r>
    </w:p>
    <w:p w14:paraId="570FA223" w14:textId="77777777" w:rsidR="00707F76" w:rsidRPr="00E33FA9" w:rsidRDefault="00707F76" w:rsidP="00707F76">
      <w:pPr>
        <w:spacing w:after="0" w:line="240" w:lineRule="auto"/>
        <w:jc w:val="both"/>
        <w:rPr>
          <w:rFonts w:ascii="Times New Roman" w:eastAsia="Times New Roman" w:hAnsi="Times New Roman" w:cs="Times New Roman"/>
          <w:b/>
          <w:color w:val="000000" w:themeColor="text1"/>
          <w:sz w:val="24"/>
          <w:szCs w:val="24"/>
          <w:lang w:val="en-GB"/>
        </w:rPr>
      </w:pPr>
      <w:r w:rsidRPr="00E33FA9">
        <w:rPr>
          <w:rFonts w:ascii="Times New Roman" w:hAnsi="Times New Roman" w:cs="Times New Roman"/>
          <w:sz w:val="24"/>
          <w:szCs w:val="24"/>
        </w:rPr>
        <w:t xml:space="preserve">Advanced learners of English are those who tend to exhibit advanced academic ability as well as master basic language skills. In fact, some researchers such as Hyltenstam (1988) turned to advanced learners for evidence of fossilization. His motivation was that whatever remained in the interlanguage of this group had been subject to long-term stabilization. As a matter of fact, advanced learners are considered to be the main source of information in the process of learning English as a second or foreign language.          </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Conversely, we have noted</w:t>
      </w:r>
      <w:r w:rsidRPr="00E33FA9">
        <w:rPr>
          <w:rFonts w:ascii="Times New Roman" w:hAnsi="Times New Roman" w:cs="Times New Roman"/>
          <w:color w:val="FF0000"/>
          <w:sz w:val="24"/>
          <w:szCs w:val="24"/>
        </w:rPr>
        <w:t xml:space="preserve"> </w:t>
      </w:r>
      <w:r w:rsidRPr="00E33FA9">
        <w:rPr>
          <w:rFonts w:ascii="Times New Roman" w:hAnsi="Times New Roman" w:cs="Times New Roman"/>
          <w:sz w:val="24"/>
          <w:szCs w:val="24"/>
        </w:rPr>
        <w:t xml:space="preserve">that after more than five years of learning English, advanced learners of English at the English Department of UPKAN still have difficulties in their use of questions intonation in spite of pedagogic interventions and their ability, motivation and opportunity to learn the English language. </w:t>
      </w:r>
    </w:p>
    <w:p w14:paraId="0DCBF2C8" w14:textId="77777777" w:rsidR="00707F76" w:rsidRPr="00E33FA9" w:rsidRDefault="00707F76" w:rsidP="00707F76">
      <w:pPr>
        <w:pStyle w:val="ListParagraph"/>
        <w:spacing w:after="0" w:line="240" w:lineRule="auto"/>
        <w:ind w:left="0"/>
        <w:jc w:val="both"/>
        <w:rPr>
          <w:rFonts w:ascii="Times New Roman" w:hAnsi="Times New Roman" w:cs="Times New Roman"/>
          <w:sz w:val="24"/>
          <w:szCs w:val="24"/>
        </w:rPr>
      </w:pPr>
      <w:r w:rsidRPr="00E33FA9">
        <w:rPr>
          <w:rFonts w:ascii="Times New Roman" w:hAnsi="Times New Roman" w:cs="Times New Roman"/>
          <w:sz w:val="24"/>
          <w:szCs w:val="24"/>
        </w:rPr>
        <w:t xml:space="preserve">As a matter of fact, the problem in this research is twofold. First, we have to know what went wrong in order to cause the fossilization of the intonation of question in these advanced level students. Secondly, there is the question of looking at different strategies for allowing the seeking of defossilization of these features, if possible. It can be noted at the joint that the former problem involves linguistic, psycholinguistic, sociolinguistic, and pedagogical parameters, whereas the latter involves more pedagogical concern. </w:t>
      </w:r>
      <w:r w:rsidRPr="00E33FA9">
        <w:rPr>
          <w:rFonts w:ascii="Times New Roman" w:hAnsi="Times New Roman" w:cs="Times New Roman"/>
          <w:b/>
          <w:sz w:val="24"/>
          <w:szCs w:val="24"/>
        </w:rPr>
        <w:tab/>
      </w:r>
    </w:p>
    <w:p w14:paraId="642DA2DE" w14:textId="77777777" w:rsidR="00707F76" w:rsidRPr="00E33FA9" w:rsidRDefault="00707F76" w:rsidP="00707F76">
      <w:pPr>
        <w:pStyle w:val="ListParagraph"/>
        <w:spacing w:after="0" w:line="240" w:lineRule="auto"/>
        <w:ind w:left="0"/>
        <w:jc w:val="both"/>
        <w:rPr>
          <w:rFonts w:ascii="Times New Roman" w:hAnsi="Times New Roman" w:cs="Times New Roman"/>
          <w:b/>
          <w:sz w:val="24"/>
          <w:szCs w:val="24"/>
        </w:rPr>
      </w:pPr>
      <w:r w:rsidRPr="00E33FA9">
        <w:rPr>
          <w:rFonts w:ascii="Times New Roman" w:hAnsi="Times New Roman" w:cs="Times New Roman"/>
          <w:sz w:val="24"/>
          <w:szCs w:val="24"/>
        </w:rPr>
        <w:t>This research uses an informant, students who are in their last year of learning English at UPKAN and thus may be considered advanced-learners of which questions intonation errors found out in their interlanguage are the best index of questions intonation fossilization. Hence, the following questions arise:</w:t>
      </w:r>
      <w:r w:rsidRPr="00E33FA9">
        <w:rPr>
          <w:rFonts w:ascii="Times New Roman" w:hAnsi="Times New Roman" w:cs="Times New Roman"/>
          <w:sz w:val="24"/>
          <w:szCs w:val="24"/>
        </w:rPr>
        <w:tab/>
        <w:t xml:space="preserve"> </w:t>
      </w:r>
    </w:p>
    <w:p w14:paraId="45CE120A" w14:textId="77777777" w:rsidR="00707F76" w:rsidRPr="00E33FA9" w:rsidRDefault="00707F76" w:rsidP="00707F76">
      <w:pPr>
        <w:pStyle w:val="ListParagraph"/>
        <w:numPr>
          <w:ilvl w:val="0"/>
          <w:numId w:val="15"/>
        </w:numPr>
        <w:spacing w:after="0" w:line="240" w:lineRule="auto"/>
        <w:jc w:val="both"/>
        <w:rPr>
          <w:rFonts w:ascii="Times New Roman" w:hAnsi="Times New Roman" w:cs="Times New Roman"/>
          <w:sz w:val="24"/>
          <w:szCs w:val="24"/>
        </w:rPr>
      </w:pPr>
      <w:r w:rsidRPr="00E33FA9">
        <w:rPr>
          <w:rFonts w:ascii="Times New Roman" w:hAnsi="Times New Roman" w:cs="Times New Roman"/>
          <w:sz w:val="24"/>
          <w:szCs w:val="24"/>
        </w:rPr>
        <w:t>What are the questions intonation fossilized errors produced by our subjects?</w:t>
      </w:r>
    </w:p>
    <w:p w14:paraId="0D96D8FC" w14:textId="77777777" w:rsidR="00707F76" w:rsidRPr="00E33FA9" w:rsidRDefault="00707F76" w:rsidP="00707F76">
      <w:pPr>
        <w:pStyle w:val="ListParagraph"/>
        <w:numPr>
          <w:ilvl w:val="0"/>
          <w:numId w:val="15"/>
        </w:numPr>
        <w:spacing w:after="0" w:line="240" w:lineRule="auto"/>
        <w:jc w:val="both"/>
        <w:rPr>
          <w:rFonts w:ascii="Times New Roman" w:hAnsi="Times New Roman" w:cs="Times New Roman"/>
          <w:sz w:val="24"/>
          <w:szCs w:val="24"/>
        </w:rPr>
      </w:pPr>
      <w:r w:rsidRPr="00E33FA9">
        <w:rPr>
          <w:rFonts w:ascii="Times New Roman" w:hAnsi="Times New Roman" w:cs="Times New Roman"/>
          <w:sz w:val="24"/>
          <w:szCs w:val="24"/>
        </w:rPr>
        <w:t>What are the causal factors behind these fossilized errors made by UPKAN advanced learners of English?</w:t>
      </w:r>
    </w:p>
    <w:p w14:paraId="6F0EFCBB" w14:textId="77777777" w:rsidR="00707F76" w:rsidRPr="00E33FA9" w:rsidRDefault="00707F76" w:rsidP="00707F76">
      <w:pPr>
        <w:pStyle w:val="ListParagraph"/>
        <w:numPr>
          <w:ilvl w:val="0"/>
          <w:numId w:val="15"/>
        </w:numPr>
        <w:spacing w:after="0" w:line="240" w:lineRule="auto"/>
        <w:ind w:left="0" w:firstLine="360"/>
        <w:jc w:val="both"/>
        <w:rPr>
          <w:rFonts w:ascii="Times New Roman" w:hAnsi="Times New Roman" w:cs="Times New Roman"/>
          <w:sz w:val="24"/>
          <w:szCs w:val="24"/>
        </w:rPr>
      </w:pPr>
      <w:r w:rsidRPr="00E33FA9">
        <w:rPr>
          <w:rFonts w:ascii="Times New Roman" w:hAnsi="Times New Roman" w:cs="Times New Roman"/>
          <w:sz w:val="24"/>
          <w:szCs w:val="24"/>
        </w:rPr>
        <w:t xml:space="preserve">How can one proceed to de-fossilize our subjects from the above-mentioned errors?  </w:t>
      </w:r>
      <w:r w:rsidRPr="00E33FA9">
        <w:rPr>
          <w:rFonts w:ascii="Times New Roman" w:hAnsi="Times New Roman" w:cs="Times New Roman"/>
          <w:b/>
          <w:sz w:val="24"/>
          <w:szCs w:val="24"/>
        </w:rPr>
        <w:t xml:space="preserve">             </w:t>
      </w:r>
      <w:r w:rsidRPr="00E33FA9">
        <w:rPr>
          <w:rFonts w:ascii="Times New Roman" w:hAnsi="Times New Roman" w:cs="Times New Roman"/>
          <w:sz w:val="24"/>
          <w:szCs w:val="24"/>
        </w:rPr>
        <w:t xml:space="preserve">The above-mentioned research questions drive us to assume that most of UPKAN advanced </w:t>
      </w:r>
      <w:r w:rsidRPr="00E33FA9">
        <w:rPr>
          <w:rFonts w:ascii="Times New Roman" w:hAnsi="Times New Roman" w:cs="Times New Roman"/>
          <w:sz w:val="24"/>
          <w:szCs w:val="24"/>
        </w:rPr>
        <w:lastRenderedPageBreak/>
        <w:t xml:space="preserve">learners of English fail to use appropriately </w:t>
      </w:r>
      <w:r w:rsidRPr="00E33FA9">
        <w:rPr>
          <w:rFonts w:ascii="Times New Roman" w:hAnsi="Times New Roman" w:cs="Times New Roman"/>
          <w:sz w:val="24"/>
          <w:szCs w:val="24"/>
          <w:lang w:val="en-GB"/>
        </w:rPr>
        <w:t xml:space="preserve">questions intonation in their speech. </w:t>
      </w:r>
      <w:r w:rsidRPr="00E33FA9">
        <w:rPr>
          <w:rFonts w:ascii="Times New Roman" w:hAnsi="Times New Roman" w:cs="Times New Roman"/>
          <w:sz w:val="24"/>
          <w:szCs w:val="24"/>
        </w:rPr>
        <w:t>They, for the most part,</w:t>
      </w:r>
      <w:r w:rsidRPr="00E33FA9">
        <w:rPr>
          <w:rFonts w:ascii="Times New Roman" w:hAnsi="Times New Roman" w:cs="Times New Roman"/>
          <w:b/>
          <w:sz w:val="24"/>
          <w:szCs w:val="24"/>
        </w:rPr>
        <w:t xml:space="preserve"> </w:t>
      </w:r>
      <w:r w:rsidRPr="00E33FA9">
        <w:rPr>
          <w:rFonts w:ascii="Times New Roman" w:hAnsi="Times New Roman" w:cs="Times New Roman"/>
          <w:sz w:val="24"/>
          <w:szCs w:val="24"/>
        </w:rPr>
        <w:t>fail to use correctly the appropriate questions intonation and use more rising intonation than the falling one which is predominant in English. T</w:t>
      </w:r>
      <w:r w:rsidRPr="00E33FA9">
        <w:rPr>
          <w:rFonts w:ascii="Times New Roman" w:hAnsi="Times New Roman" w:cs="Times New Roman"/>
          <w:sz w:val="24"/>
          <w:szCs w:val="24"/>
          <w:lang w:val="en-GB"/>
        </w:rPr>
        <w:t xml:space="preserve">his is mainly due to the fact that patterns of our subjects' languages known beore learning English (French and Ciluba) interfere negatively in their performance of English suprasegmental features and hence lead to fossilization. </w:t>
      </w:r>
      <w:r w:rsidRPr="00E33FA9">
        <w:rPr>
          <w:rFonts w:ascii="Times New Roman" w:hAnsi="Times New Roman" w:cs="Times New Roman"/>
          <w:sz w:val="24"/>
          <w:szCs w:val="24"/>
        </w:rPr>
        <w:t xml:space="preserve">Hence, reducing negative transfer from our subjects’ source languages, exposing them to authentic language and context for natural exposure to the target language are among other strategies for the de-fossilization of our subjects’ fossilized questions intonation errors. </w:t>
      </w:r>
    </w:p>
    <w:p w14:paraId="2D029330" w14:textId="77777777" w:rsidR="00707F76" w:rsidRDefault="00707F76" w:rsidP="00707F76">
      <w:pPr>
        <w:pStyle w:val="ListParagraph"/>
        <w:spacing w:after="0" w:line="240" w:lineRule="auto"/>
        <w:ind w:left="0"/>
        <w:jc w:val="both"/>
        <w:rPr>
          <w:rFonts w:ascii="Times New Roman" w:hAnsi="Times New Roman" w:cs="Times New Roman"/>
          <w:b/>
          <w:sz w:val="24"/>
          <w:szCs w:val="24"/>
        </w:rPr>
      </w:pPr>
    </w:p>
    <w:p w14:paraId="56D558A6" w14:textId="77777777" w:rsidR="00707F76" w:rsidRPr="00E33FA9" w:rsidRDefault="00707F76" w:rsidP="00707F76">
      <w:pPr>
        <w:pStyle w:val="ListParagraph"/>
        <w:spacing w:after="0" w:line="240" w:lineRule="auto"/>
        <w:ind w:left="0"/>
        <w:jc w:val="both"/>
        <w:rPr>
          <w:rFonts w:ascii="Times New Roman" w:hAnsi="Times New Roman" w:cs="Times New Roman"/>
          <w:sz w:val="24"/>
          <w:szCs w:val="24"/>
        </w:rPr>
      </w:pPr>
      <w:r w:rsidRPr="00E33FA9">
        <w:rPr>
          <w:rFonts w:ascii="Times New Roman Bold" w:hAnsi="Times New Roman Bold" w:cs="Times New Roman"/>
          <w:b/>
          <w:caps/>
          <w:sz w:val="24"/>
          <w:szCs w:val="24"/>
        </w:rPr>
        <w:t>2. Literature Review</w:t>
      </w:r>
      <w:r w:rsidRPr="00E33FA9">
        <w:rPr>
          <w:rFonts w:ascii="Times New Roman Bold" w:hAnsi="Times New Roman Bold" w:cs="Times New Roman"/>
          <w:b/>
          <w:caps/>
          <w:sz w:val="24"/>
          <w:szCs w:val="24"/>
        </w:rPr>
        <w:tab/>
      </w:r>
      <w:r w:rsidRPr="00E33FA9">
        <w:rPr>
          <w:rFonts w:ascii="Times New Roman Bold" w:hAnsi="Times New Roman Bold" w:cs="Times New Roman"/>
          <w:b/>
          <w:caps/>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t xml:space="preserve">   </w:t>
      </w:r>
      <w:r w:rsidRPr="00E33FA9">
        <w:rPr>
          <w:rFonts w:ascii="Times New Roman" w:hAnsi="Times New Roman" w:cs="Times New Roman"/>
          <w:sz w:val="24"/>
          <w:szCs w:val="24"/>
        </w:rPr>
        <w:t xml:space="preserve">Fossilization is one of the fundamental constructs in SLA introduced by Selinker (1972) to describe the failure of the vast majority of adult learners to achieve native-like competence in an L2. As a demarcation point between L1 and L2 acquisition, Selinker (1972) defined fossilization as “a mechanism which is assumed also to exist in the latent psychological structure … Fossilizable linguistic phenomena are linguistic items, rules, and subsystems which speakers of a particular NL will tend to keep in their IL relative to a particular TL, no matter what the age of the learner or the amount of explanation and instruction he receives in the TL”. (p. 215) </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Selinker and Lamendella (1979) broadened the scope of fossilization to include all levels of L2 structure and described it as “a relatively permanent cessation of interlanguage (IL) learning before the learner has attained target language norms at all levels of linguistic structure and in all discourse domains in spite of learners` ability, motivation, and opportunity for further progress” (p. 373). Han (2004) took Selinker and Lamendella (1979) definition one step further and defined fossilization as a competence phenomenon which is manifested only at the discourse level</w:t>
      </w:r>
      <w:r w:rsidRPr="00E33FA9">
        <w:rPr>
          <w:rFonts w:ascii="Times New Roman" w:hAnsi="Times New Roman" w:cs="Times New Roman"/>
          <w:sz w:val="24"/>
          <w:szCs w:val="24"/>
        </w:rPr>
        <w:tab/>
        <w:t>.</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w:t>
      </w:r>
    </w:p>
    <w:p w14:paraId="51B6CBB2" w14:textId="77777777" w:rsidR="00707F76" w:rsidRPr="00E33FA9" w:rsidRDefault="00707F76" w:rsidP="00707F76">
      <w:pPr>
        <w:pStyle w:val="ListParagraph"/>
        <w:spacing w:after="0" w:line="240" w:lineRule="auto"/>
        <w:ind w:left="0"/>
        <w:jc w:val="both"/>
        <w:rPr>
          <w:rFonts w:ascii="Times New Roman" w:hAnsi="Times New Roman" w:cs="Times New Roman"/>
          <w:sz w:val="24"/>
          <w:szCs w:val="24"/>
        </w:rPr>
      </w:pPr>
      <w:r w:rsidRPr="00E33FA9">
        <w:rPr>
          <w:rFonts w:ascii="Times New Roman" w:hAnsi="Times New Roman" w:cs="Times New Roman"/>
          <w:sz w:val="24"/>
          <w:szCs w:val="24"/>
        </w:rPr>
        <w:t xml:space="preserve">As far as this study is concerned, one goes along with Han (2004:232) who sustains that throughout all the definitions of fossilization given by different authors, two components should be focused, that is, (a) the tendency towards cessation of learning, (b) despite continuous exposure to input, adequate motivation and readiness to learn and sufficient opportunity for practice. Or else fossilization (1) involves premature cessation of development in defiance of optimal learning conditions, and (2) fossilizable structures are persistent over time, against any environmental influences, including consistent natural exposure to the target language and pedagogic interventions. It is then in the light of these elements that this research will be conducted. </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As for phonological fossilization, which is the concern of this paper, Wei (2008: 127) stated that "phonological fossilization refers to the repetition of phonological errors which result from the incorrect acquisition of pronunciation by L2, usually affected by L1." These phonological errors once made over and over again and in the long run, hang about stable in the erroneous manner; then phonological fossilization occurs.</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w:t>
      </w:r>
    </w:p>
    <w:p w14:paraId="6CB13B03" w14:textId="77777777" w:rsidR="00707F76" w:rsidRDefault="00707F76" w:rsidP="00707F76">
      <w:pPr>
        <w:pStyle w:val="ListParagraph"/>
        <w:spacing w:after="0" w:line="240" w:lineRule="auto"/>
        <w:ind w:left="0"/>
        <w:jc w:val="both"/>
        <w:rPr>
          <w:rFonts w:ascii="Times New Roman" w:hAnsi="Times New Roman" w:cs="Times New Roman"/>
          <w:sz w:val="24"/>
          <w:szCs w:val="24"/>
        </w:rPr>
      </w:pPr>
      <w:r w:rsidRPr="00E33FA9">
        <w:rPr>
          <w:rFonts w:ascii="Times New Roman" w:hAnsi="Times New Roman" w:cs="Times New Roman"/>
          <w:sz w:val="24"/>
          <w:szCs w:val="24"/>
        </w:rPr>
        <w:t xml:space="preserve">Selinker cited by Mc Laughlin (1987:61) maintained that "fossilization results especially from transfer".  On the other hand, Stern (1983:410) asserts that ʺthe stages in the developmental process are yet not fully understood. It is not clear why many learners become arrested at a certain interlanguage level and why there should be a fossilization of errors patternsʺ. </w:t>
      </w:r>
      <w:r w:rsidRPr="00E33FA9">
        <w:rPr>
          <w:rFonts w:ascii="Times New Roman" w:hAnsi="Times New Roman" w:cs="Times New Roman"/>
          <w:sz w:val="24"/>
          <w:szCs w:val="24"/>
        </w:rPr>
        <w:tab/>
        <w:t xml:space="preserve">  The above assumption presupposes that the main sources of fossilization errors in general are not easily figured out for the interlanguage developmental stages are not quite perfectly grasped.  Selinker (1972) quoted by Xueping Wei (2008:128,129, 130) contends that the most interesting phenomena in IL performance are those items, rules and sub-</w:t>
      </w:r>
      <w:r w:rsidRPr="00E33FA9">
        <w:rPr>
          <w:rFonts w:ascii="Times New Roman" w:hAnsi="Times New Roman" w:cs="Times New Roman"/>
          <w:sz w:val="24"/>
          <w:szCs w:val="24"/>
        </w:rPr>
        <w:tab/>
        <w:t xml:space="preserve">systems which are fossilizable in terms of the five processes: language transfer, transfer of training, strategies of </w:t>
      </w:r>
      <w:r w:rsidRPr="00E33FA9">
        <w:rPr>
          <w:rFonts w:ascii="Times New Roman" w:hAnsi="Times New Roman" w:cs="Times New Roman"/>
          <w:sz w:val="24"/>
          <w:szCs w:val="24"/>
        </w:rPr>
        <w:lastRenderedPageBreak/>
        <w:t>second language learning, strategies of second language communication, and overgeneralization of TL linguistic materials. As for Towell and Hawkins (1994), ‘’the incompleteness in ultimate attainment of knowledge of the L2 lies in the social distance between the learner and the native speakers of the L2. According to Towell and Hawkins, if the distance between the learner and L2native speakers fails to decrease, the L2 learner’s grammar will fossilize. Han (2004) mentions researchers who have considered satisfaction of communicative needs as a major causal factor of fossilization. One of such scholars was Klein (1986, in Han, 2004) who speculated that some L2 learners are aware of the fossilized deviances in their IL. As far as the above-mentioned causes are concerned, mention should be made that most of them can cause fossilization to our subjects except transfer of training since the latter is concerned by street learners who do not have formal instruction. In addition, learning strategies and communications strategies in general are not causes of fossilization; it is the use of inappropriate learning strategies and/or communication strategies by learners in their learning process that causes fossilization (Kanyandu, 2019).</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In addition, considering the critical period hypothesis (Krashen ) according to which language learners before puberty are more likely than adults to speak a second or foreign language with a foreign accent and the critical period for phonetic learning (Flege, in Katsuva,1987), which explains the superiority of children over adults in second or foreign language pronunciation, age is undoubtedly the important factor which explains the fossilized pronunciation of the second or foreign language adult learner. Mention should also be made of the simultaneity of learning, supported by Flege quoted by Katsuva (1987). This is can be accounted for in the sense that the adult is bound to interpret the pronunciation in the second or foreign language in terms of the pronunciation of his first language. This interpretation of foreign pronunciation by reference to one’s first language pronunciation is what Flege has termed ‘’phonological translation hypothesis’’.                </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w:t>
      </w:r>
    </w:p>
    <w:p w14:paraId="6631C9A4" w14:textId="77777777" w:rsidR="00707F76" w:rsidRDefault="00707F76" w:rsidP="00707F76">
      <w:pPr>
        <w:pStyle w:val="ListParagraph"/>
        <w:spacing w:after="0" w:line="240" w:lineRule="auto"/>
        <w:ind w:left="0"/>
        <w:jc w:val="both"/>
        <w:rPr>
          <w:rFonts w:ascii="Times New Roman" w:hAnsi="Times New Roman" w:cs="Times New Roman"/>
          <w:sz w:val="24"/>
          <w:szCs w:val="24"/>
        </w:rPr>
      </w:pPr>
    </w:p>
    <w:p w14:paraId="1F11739E" w14:textId="77777777" w:rsidR="00707F76" w:rsidRDefault="00707F76" w:rsidP="00707F76">
      <w:pPr>
        <w:pStyle w:val="ListParagraph"/>
        <w:spacing w:after="0" w:line="240" w:lineRule="auto"/>
        <w:ind w:left="0"/>
        <w:jc w:val="both"/>
        <w:rPr>
          <w:rFonts w:ascii="Times New Roman" w:eastAsia="Times New Roman" w:hAnsi="Times New Roman" w:cs="Times New Roman"/>
          <w:b/>
          <w:color w:val="000000" w:themeColor="text1"/>
          <w:sz w:val="24"/>
          <w:szCs w:val="24"/>
          <w:lang w:val="en-GB"/>
        </w:rPr>
      </w:pPr>
      <w:r w:rsidRPr="00E33FA9">
        <w:rPr>
          <w:rFonts w:ascii="Times New Roman Bold" w:hAnsi="Times New Roman Bold" w:cs="Times New Roman"/>
          <w:b/>
          <w:caps/>
          <w:sz w:val="24"/>
          <w:szCs w:val="24"/>
        </w:rPr>
        <w:t xml:space="preserve">3. </w:t>
      </w:r>
      <w:r w:rsidRPr="00E33FA9">
        <w:rPr>
          <w:rFonts w:ascii="Times New Roman Bold" w:eastAsia="Times New Roman" w:hAnsi="Times New Roman Bold" w:cs="Times New Roman"/>
          <w:b/>
          <w:caps/>
          <w:color w:val="000000" w:themeColor="text1"/>
          <w:sz w:val="24"/>
          <w:szCs w:val="24"/>
          <w:lang w:val="en-GB"/>
        </w:rPr>
        <w:t>Research Methodology</w:t>
      </w:r>
      <w:r w:rsidRPr="00E33FA9">
        <w:rPr>
          <w:rFonts w:ascii="Times New Roman Bold" w:eastAsia="Times New Roman" w:hAnsi="Times New Roman Bold" w:cs="Times New Roman"/>
          <w:b/>
          <w:caps/>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p>
    <w:p w14:paraId="7B8D4278" w14:textId="77777777" w:rsidR="00707F76" w:rsidRDefault="00707F76" w:rsidP="00707F76">
      <w:pPr>
        <w:pStyle w:val="ListParagraph"/>
        <w:spacing w:after="0" w:line="240" w:lineRule="auto"/>
        <w:ind w:left="0"/>
        <w:jc w:val="both"/>
        <w:rPr>
          <w:rFonts w:ascii="Times New Roman" w:hAnsi="Times New Roman" w:cs="Times New Roman"/>
          <w:b/>
          <w:sz w:val="24"/>
          <w:szCs w:val="24"/>
        </w:rPr>
      </w:pPr>
      <w:r>
        <w:rPr>
          <w:rFonts w:ascii="Times New Roman" w:eastAsia="Times New Roman" w:hAnsi="Times New Roman" w:cs="Times New Roman"/>
          <w:b/>
          <w:color w:val="000000" w:themeColor="text1"/>
          <w:sz w:val="24"/>
          <w:szCs w:val="24"/>
          <w:lang w:val="en-GB"/>
        </w:rPr>
        <w:t>3</w:t>
      </w:r>
      <w:r w:rsidRPr="00E33FA9">
        <w:rPr>
          <w:rFonts w:ascii="Times New Roman" w:eastAsia="Times New Roman" w:hAnsi="Times New Roman" w:cs="Times New Roman"/>
          <w:b/>
          <w:color w:val="000000" w:themeColor="text1"/>
          <w:sz w:val="24"/>
          <w:szCs w:val="24"/>
          <w:lang w:val="en-GB"/>
        </w:rPr>
        <w:t xml:space="preserve">.1. </w:t>
      </w:r>
      <w:r w:rsidRPr="00E33FA9">
        <w:rPr>
          <w:rFonts w:ascii="Times New Roman" w:hAnsi="Times New Roman" w:cs="Times New Roman"/>
          <w:b/>
          <w:sz w:val="24"/>
          <w:szCs w:val="24"/>
        </w:rPr>
        <w:t>Research Approach</w:t>
      </w:r>
      <w:r w:rsidRPr="00E33FA9">
        <w:rPr>
          <w:rFonts w:ascii="Times New Roman" w:hAnsi="Times New Roman" w:cs="Times New Roman"/>
          <w:b/>
          <w:color w:val="FF0000"/>
          <w:sz w:val="24"/>
          <w:szCs w:val="24"/>
        </w:rPr>
        <w:tab/>
        <w:t xml:space="preserve">     </w:t>
      </w:r>
      <w:r w:rsidRPr="00E33FA9">
        <w:rPr>
          <w:rFonts w:ascii="Times New Roman" w:hAnsi="Times New Roman" w:cs="Times New Roman"/>
          <w:b/>
          <w:color w:val="FF0000"/>
          <w:sz w:val="24"/>
          <w:szCs w:val="24"/>
        </w:rPr>
        <w:tab/>
      </w:r>
      <w:r w:rsidRPr="00E33FA9">
        <w:rPr>
          <w:rFonts w:ascii="Times New Roman" w:hAnsi="Times New Roman" w:cs="Times New Roman"/>
          <w:b/>
          <w:color w:val="FF0000"/>
          <w:sz w:val="24"/>
          <w:szCs w:val="24"/>
        </w:rPr>
        <w:tab/>
      </w:r>
      <w:r w:rsidRPr="00E33FA9">
        <w:rPr>
          <w:rFonts w:ascii="Times New Roman" w:hAnsi="Times New Roman" w:cs="Times New Roman"/>
          <w:b/>
          <w:color w:val="FF0000"/>
          <w:sz w:val="24"/>
          <w:szCs w:val="24"/>
        </w:rPr>
        <w:tab/>
      </w:r>
      <w:r w:rsidRPr="00E33FA9">
        <w:rPr>
          <w:rFonts w:ascii="Times New Roman" w:hAnsi="Times New Roman" w:cs="Times New Roman"/>
          <w:b/>
          <w:color w:val="FF0000"/>
          <w:sz w:val="24"/>
          <w:szCs w:val="24"/>
        </w:rPr>
        <w:tab/>
      </w:r>
      <w:r w:rsidRPr="00E33FA9">
        <w:rPr>
          <w:rFonts w:ascii="Times New Roman" w:hAnsi="Times New Roman" w:cs="Times New Roman"/>
          <w:b/>
          <w:color w:val="FF0000"/>
          <w:sz w:val="24"/>
          <w:szCs w:val="24"/>
        </w:rPr>
        <w:tab/>
      </w:r>
      <w:r w:rsidRPr="00E33FA9">
        <w:rPr>
          <w:rFonts w:ascii="Times New Roman" w:hAnsi="Times New Roman" w:cs="Times New Roman"/>
          <w:b/>
          <w:color w:val="FF0000"/>
          <w:sz w:val="24"/>
          <w:szCs w:val="24"/>
        </w:rPr>
        <w:tab/>
      </w:r>
      <w:r w:rsidRPr="00E33FA9">
        <w:rPr>
          <w:rFonts w:ascii="Times New Roman" w:hAnsi="Times New Roman" w:cs="Times New Roman"/>
          <w:b/>
          <w:color w:val="FF0000"/>
          <w:sz w:val="24"/>
          <w:szCs w:val="24"/>
        </w:rPr>
        <w:tab/>
        <w:t xml:space="preserve">               </w:t>
      </w:r>
      <w:r w:rsidRPr="00E33FA9">
        <w:rPr>
          <w:rFonts w:ascii="Times New Roman" w:hAnsi="Times New Roman" w:cs="Times New Roman"/>
          <w:sz w:val="24"/>
          <w:szCs w:val="24"/>
        </w:rPr>
        <w:t>This research uses a mixed method approach in that it uses both qualitative and quantitative approaches. The term “mixed method” is used in this study to refer to all procedures of collecting and analyzing both qualitative and quantitative data in the context of a single study (Driscoll et al. 2007). The research design consists of a combination of data forms during the collection stage. The mixed method model that is used during the data analysis stage is merging. The content of the recordings and tests are analyzed both quantitatively and qualitatively. The merging model is also used at the reporting of findings stage. As a matter of fact both quantitative and qualitative methods constitute alternative strategies for research, and quantitative as well as qualitative data can be collected in the same study.</w:t>
      </w:r>
      <w:r w:rsidRPr="00E33FA9">
        <w:rPr>
          <w:rFonts w:ascii="Times New Roman" w:hAnsi="Times New Roman" w:cs="Times New Roman"/>
          <w:b/>
          <w:sz w:val="24"/>
          <w:szCs w:val="24"/>
        </w:rPr>
        <w:tab/>
        <w:t xml:space="preserve">                           </w:t>
      </w:r>
    </w:p>
    <w:p w14:paraId="753C0022" w14:textId="77777777" w:rsidR="00707F76" w:rsidRDefault="00707F76" w:rsidP="00707F76">
      <w:pPr>
        <w:pStyle w:val="ListParagraph"/>
        <w:spacing w:after="0" w:line="240" w:lineRule="auto"/>
        <w:ind w:left="0"/>
        <w:jc w:val="both"/>
        <w:rPr>
          <w:rFonts w:ascii="Times New Roman" w:hAnsi="Times New Roman" w:cs="Times New Roman"/>
          <w:b/>
          <w:sz w:val="24"/>
          <w:szCs w:val="24"/>
        </w:rPr>
      </w:pPr>
    </w:p>
    <w:p w14:paraId="19DE1303" w14:textId="77777777" w:rsidR="00707F76" w:rsidRDefault="00707F76" w:rsidP="00707F7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3</w:t>
      </w:r>
      <w:r w:rsidRPr="00E33FA9">
        <w:rPr>
          <w:rFonts w:ascii="Times New Roman" w:hAnsi="Times New Roman" w:cs="Times New Roman"/>
          <w:b/>
          <w:sz w:val="24"/>
          <w:szCs w:val="24"/>
        </w:rPr>
        <w:t xml:space="preserve">.2. Research methods </w:t>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t xml:space="preserve">              </w:t>
      </w:r>
      <w:r w:rsidRPr="00E33FA9">
        <w:rPr>
          <w:rFonts w:ascii="Times New Roman" w:hAnsi="Times New Roman" w:cs="Times New Roman"/>
          <w:sz w:val="24"/>
          <w:szCs w:val="24"/>
        </w:rPr>
        <w:t xml:space="preserve">This study uses mainly two research methods: the content document analysis method and the statistic (descriptive) method. The content document analysis is useful to this study as it enables us to examine the content of the different recordings and tests so as to identify the main areas of difficulty in the use of English questions intonation by our subjects. This study uses simple descriptive statistics to analyze and quantify observations identified from recordings and tests answers papers. </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w:t>
      </w:r>
    </w:p>
    <w:p w14:paraId="778C1AE6" w14:textId="77777777" w:rsidR="00707F76" w:rsidRDefault="00707F76" w:rsidP="00707F76">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3</w:t>
      </w:r>
      <w:r w:rsidRPr="00E33FA9">
        <w:rPr>
          <w:rFonts w:ascii="Times New Roman" w:hAnsi="Times New Roman" w:cs="Times New Roman"/>
          <w:b/>
          <w:sz w:val="24"/>
          <w:szCs w:val="24"/>
        </w:rPr>
        <w:t xml:space="preserve">.3. </w:t>
      </w:r>
      <w:r w:rsidRPr="00E33FA9">
        <w:rPr>
          <w:rFonts w:ascii="Times New Roman" w:eastAsia="Times New Roman" w:hAnsi="Times New Roman" w:cs="Times New Roman"/>
          <w:b/>
          <w:color w:val="000000" w:themeColor="text1"/>
          <w:sz w:val="24"/>
          <w:szCs w:val="24"/>
          <w:lang w:val="en-GB"/>
        </w:rPr>
        <w:t xml:space="preserve">Participants </w:t>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t xml:space="preserve">                           </w:t>
      </w:r>
      <w:r w:rsidRPr="00E33FA9">
        <w:rPr>
          <w:rFonts w:ascii="Times New Roman" w:hAnsi="Times New Roman" w:cs="Times New Roman"/>
          <w:sz w:val="24"/>
          <w:szCs w:val="24"/>
        </w:rPr>
        <w:t xml:space="preserve">In the scope of this research, the target population includes advanced learners of English at UPKAN English department. The subjects to be selected for our research have to have the </w:t>
      </w:r>
      <w:r w:rsidRPr="00E33FA9">
        <w:rPr>
          <w:rFonts w:ascii="Times New Roman" w:hAnsi="Times New Roman" w:cs="Times New Roman"/>
          <w:sz w:val="24"/>
          <w:szCs w:val="24"/>
        </w:rPr>
        <w:lastRenderedPageBreak/>
        <w:t>ability, motivation, and opportunity to learn; they also had to be taking ESL or EFL classes or any other courses in English at the time when they are also taking part in our study. Indeed, according to the literature, for some second language learners, fossilization occurs. The above-mentioned factors, that is, ability, motivation and opportunity to learn the English language are absolutely necessary to study fossilization in any kind of a meaningful way. The absence of the above-mentioned requirements may lead to failure in learning for reasons other than those which assumed to contribute to fossilization. Taking ESL classes or any English courses is a way of operationalizing their motivation.</w:t>
      </w:r>
      <w:r w:rsidRPr="00E33FA9">
        <w:rPr>
          <w:rFonts w:ascii="Times New Roman" w:hAnsi="Times New Roman" w:cs="Times New Roman"/>
          <w:b/>
          <w:sz w:val="24"/>
          <w:szCs w:val="24"/>
        </w:rPr>
        <w:tab/>
      </w:r>
      <w:r w:rsidRPr="00E33FA9">
        <w:rPr>
          <w:rFonts w:ascii="Times New Roman" w:hAnsi="Times New Roman" w:cs="Times New Roman"/>
          <w:b/>
          <w:sz w:val="24"/>
          <w:szCs w:val="24"/>
        </w:rPr>
        <w:tab/>
        <w:t xml:space="preserve">                                                                        </w:t>
      </w:r>
      <w:r w:rsidRPr="00E33FA9">
        <w:rPr>
          <w:rFonts w:ascii="Times New Roman" w:hAnsi="Times New Roman" w:cs="Times New Roman"/>
          <w:sz w:val="24"/>
          <w:szCs w:val="24"/>
        </w:rPr>
        <w:t>Fifty-eight EFL learners, participating in this investigation, are selected through total population sampling that is a type of purposive where the whole population of interest is studied. They are enrolled at the English department of UPAN (Université Pédagogique de Kananga) where they are taught to become prospective teachers of the English language, which is, they meet the requirements set out in the literature on fossilization studies.</w:t>
      </w:r>
      <w:r w:rsidRPr="00E33FA9">
        <w:rPr>
          <w:rFonts w:ascii="Times New Roman" w:hAnsi="Times New Roman" w:cs="Times New Roman"/>
          <w:b/>
          <w:sz w:val="24"/>
          <w:szCs w:val="24"/>
        </w:rPr>
        <w:t xml:space="preserve">                                                                         </w:t>
      </w:r>
    </w:p>
    <w:p w14:paraId="54F0EE54" w14:textId="77777777" w:rsidR="00707F76" w:rsidRDefault="00707F76" w:rsidP="00707F76">
      <w:pPr>
        <w:pStyle w:val="ListParagraph"/>
        <w:spacing w:after="0" w:line="240" w:lineRule="auto"/>
        <w:ind w:left="0"/>
        <w:jc w:val="both"/>
        <w:rPr>
          <w:rFonts w:ascii="Times New Roman" w:hAnsi="Times New Roman" w:cs="Times New Roman"/>
          <w:b/>
          <w:sz w:val="24"/>
          <w:szCs w:val="24"/>
        </w:rPr>
      </w:pPr>
    </w:p>
    <w:p w14:paraId="39F3E143" w14:textId="77777777" w:rsidR="00707F76" w:rsidRPr="009A3713" w:rsidRDefault="00707F76" w:rsidP="00707F76">
      <w:pPr>
        <w:spacing w:after="0" w:line="240" w:lineRule="auto"/>
        <w:jc w:val="both"/>
        <w:rPr>
          <w:rFonts w:ascii="Times New Roman" w:eastAsia="Times New Roman" w:hAnsi="Times New Roman" w:cs="Times New Roman"/>
          <w:color w:val="000000" w:themeColor="text1"/>
          <w:sz w:val="24"/>
          <w:szCs w:val="24"/>
          <w:lang w:val="en-GB"/>
        </w:rPr>
      </w:pPr>
      <w:r>
        <w:rPr>
          <w:rFonts w:ascii="Times New Roman Bold" w:eastAsia="Times New Roman" w:hAnsi="Times New Roman Bold" w:cs="Times New Roman"/>
          <w:b/>
          <w:caps/>
          <w:color w:val="000000" w:themeColor="text1"/>
          <w:sz w:val="24"/>
          <w:szCs w:val="24"/>
          <w:lang w:val="en-GB"/>
        </w:rPr>
        <w:t xml:space="preserve">4. </w:t>
      </w:r>
      <w:r w:rsidRPr="009A3713">
        <w:rPr>
          <w:rFonts w:ascii="Times New Roman Bold" w:eastAsia="Times New Roman" w:hAnsi="Times New Roman Bold" w:cs="Times New Roman"/>
          <w:b/>
          <w:caps/>
          <w:color w:val="000000" w:themeColor="text1"/>
          <w:sz w:val="24"/>
          <w:szCs w:val="24"/>
          <w:lang w:val="en-GB"/>
        </w:rPr>
        <w:t>Data presentation</w:t>
      </w:r>
      <w:r w:rsidRPr="009A3713">
        <w:rPr>
          <w:rFonts w:ascii="Times New Roman" w:hAnsi="Times New Roman" w:cs="Times New Roman"/>
          <w:sz w:val="24"/>
          <w:szCs w:val="24"/>
        </w:rPr>
        <w:t xml:space="preserve">     </w:t>
      </w:r>
      <w:r w:rsidRPr="009A3713">
        <w:rPr>
          <w:rFonts w:ascii="Times New Roman" w:hAnsi="Times New Roman" w:cs="Times New Roman"/>
          <w:b/>
          <w:sz w:val="24"/>
          <w:szCs w:val="24"/>
        </w:rPr>
        <w:tab/>
      </w:r>
      <w:r w:rsidRPr="009A3713">
        <w:rPr>
          <w:rFonts w:ascii="Times New Roman" w:hAnsi="Times New Roman" w:cs="Times New Roman"/>
          <w:b/>
          <w:sz w:val="24"/>
          <w:szCs w:val="24"/>
        </w:rPr>
        <w:tab/>
      </w:r>
      <w:r w:rsidRPr="009A3713">
        <w:rPr>
          <w:rFonts w:ascii="Times New Roman" w:hAnsi="Times New Roman" w:cs="Times New Roman"/>
          <w:b/>
          <w:sz w:val="24"/>
          <w:szCs w:val="24"/>
        </w:rPr>
        <w:tab/>
      </w:r>
      <w:r w:rsidRPr="009A3713">
        <w:rPr>
          <w:rFonts w:ascii="Times New Roman" w:hAnsi="Times New Roman" w:cs="Times New Roman"/>
          <w:b/>
          <w:sz w:val="24"/>
          <w:szCs w:val="24"/>
        </w:rPr>
        <w:tab/>
      </w:r>
      <w:r w:rsidRPr="009A3713">
        <w:rPr>
          <w:rFonts w:ascii="Times New Roman" w:hAnsi="Times New Roman" w:cs="Times New Roman"/>
          <w:b/>
          <w:sz w:val="24"/>
          <w:szCs w:val="24"/>
        </w:rPr>
        <w:tab/>
      </w:r>
      <w:r w:rsidRPr="009A3713">
        <w:rPr>
          <w:rFonts w:ascii="Times New Roman" w:hAnsi="Times New Roman" w:cs="Times New Roman"/>
          <w:b/>
          <w:sz w:val="24"/>
          <w:szCs w:val="24"/>
        </w:rPr>
        <w:tab/>
        <w:t xml:space="preserve">                                                     </w:t>
      </w:r>
      <w:r w:rsidRPr="009A3713">
        <w:rPr>
          <w:rFonts w:ascii="Times New Roman" w:hAnsi="Times New Roman" w:cs="Times New Roman"/>
          <w:sz w:val="24"/>
          <w:szCs w:val="24"/>
        </w:rPr>
        <w:t>To conduct this research, data which could provide us with some insights into the use of questions intonation by our subjects are needed. Hence, the data consist of recording some samples of speech in English, which samples are obtained from the administration of pronunciation tests of which indicating the intonation of information questions, yes/no questions and tag questions and reading (recording) these different kinds of questions.</w:t>
      </w:r>
      <w:r w:rsidRPr="009A3713">
        <w:rPr>
          <w:rFonts w:ascii="Times New Roman" w:hAnsi="Times New Roman" w:cs="Times New Roman"/>
          <w:b/>
          <w:sz w:val="24"/>
          <w:szCs w:val="24"/>
        </w:rPr>
        <w:t xml:space="preserve"> </w:t>
      </w:r>
      <w:r w:rsidRPr="009A3713">
        <w:rPr>
          <w:rFonts w:ascii="Times New Roman" w:hAnsi="Times New Roman" w:cs="Times New Roman"/>
          <w:color w:val="000000"/>
          <w:sz w:val="24"/>
          <w:szCs w:val="24"/>
        </w:rPr>
        <w:t>Before the recording process, the subjects are asked to familiarize themselves with the questions through reading them once. The recording is conducted individually in a quiet room and takes approximately five minutes for each subject. Each subject is required to read at a normal speed. The recording will be replayed many times and the pronunciation errors will be noted</w:t>
      </w:r>
      <w:r w:rsidRPr="009A3713">
        <w:rPr>
          <w:rFonts w:ascii="Times New Roman" w:hAnsi="Times New Roman" w:cs="Times New Roman"/>
          <w:sz w:val="24"/>
          <w:szCs w:val="24"/>
        </w:rPr>
        <w:t>.                  In a nutshell</w:t>
      </w:r>
      <w:r w:rsidRPr="009A3713">
        <w:rPr>
          <w:rFonts w:ascii="Times New Roman" w:eastAsia="Times New Roman" w:hAnsi="Times New Roman" w:cs="Times New Roman"/>
          <w:color w:val="000000" w:themeColor="text1"/>
          <w:sz w:val="24"/>
          <w:szCs w:val="24"/>
          <w:lang w:val="en-GB"/>
        </w:rPr>
        <w:t>, the collected data about the fossilized questions intonation errors produced by our subjects may be summarized as follows:</w:t>
      </w:r>
    </w:p>
    <w:p w14:paraId="5C158B86" w14:textId="77777777" w:rsidR="00707F76" w:rsidRPr="009A3713" w:rsidRDefault="00707F76" w:rsidP="00707F76">
      <w:pPr>
        <w:spacing w:after="0" w:line="240" w:lineRule="auto"/>
        <w:jc w:val="both"/>
        <w:rPr>
          <w:rFonts w:ascii="Times New Roman" w:hAnsi="Times New Roman" w:cs="Times New Roman"/>
          <w:sz w:val="24"/>
          <w:szCs w:val="24"/>
        </w:rPr>
      </w:pPr>
    </w:p>
    <w:p w14:paraId="419678C2" w14:textId="77777777" w:rsidR="00707F76" w:rsidRPr="00E33FA9" w:rsidRDefault="00707F76" w:rsidP="00707F76">
      <w:pPr>
        <w:spacing w:after="0" w:line="240" w:lineRule="auto"/>
        <w:jc w:val="both"/>
        <w:rPr>
          <w:rFonts w:ascii="Times New Roman" w:eastAsia="Times New Roman" w:hAnsi="Times New Roman" w:cs="Times New Roman"/>
          <w:b/>
          <w:color w:val="000000" w:themeColor="text1"/>
          <w:sz w:val="24"/>
          <w:szCs w:val="24"/>
          <w:lang w:val="en-GB"/>
        </w:rPr>
      </w:pPr>
      <w:r w:rsidRPr="00E33FA9">
        <w:rPr>
          <w:rFonts w:ascii="Times New Roman" w:eastAsia="Times New Roman" w:hAnsi="Times New Roman" w:cs="Times New Roman"/>
          <w:b/>
          <w:color w:val="000000" w:themeColor="text1"/>
          <w:sz w:val="24"/>
          <w:szCs w:val="24"/>
          <w:lang w:val="en-GB"/>
        </w:rPr>
        <w:t xml:space="preserve">Table 1: Question Intonation Indication Tests  </w:t>
      </w:r>
    </w:p>
    <w:tbl>
      <w:tblPr>
        <w:tblW w:w="8931" w:type="dxa"/>
        <w:jc w:val="center"/>
        <w:tblLook w:val="04A0" w:firstRow="1" w:lastRow="0" w:firstColumn="1" w:lastColumn="0" w:noHBand="0" w:noVBand="1"/>
      </w:tblPr>
      <w:tblGrid>
        <w:gridCol w:w="3119"/>
        <w:gridCol w:w="2464"/>
        <w:gridCol w:w="3348"/>
      </w:tblGrid>
      <w:tr w:rsidR="00707F76" w:rsidRPr="00E33FA9" w14:paraId="7F926CA0" w14:textId="77777777" w:rsidTr="000029AE">
        <w:trPr>
          <w:trHeight w:val="324"/>
          <w:jc w:val="center"/>
        </w:trPr>
        <w:tc>
          <w:tcPr>
            <w:tcW w:w="3119"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4A38597" w14:textId="77777777" w:rsidR="00707F76" w:rsidRPr="00E33FA9" w:rsidRDefault="00707F76" w:rsidP="000029AE">
            <w:pPr>
              <w:spacing w:after="0" w:line="240" w:lineRule="auto"/>
              <w:jc w:val="both"/>
              <w:rPr>
                <w:rFonts w:ascii="Times New Roman" w:eastAsia="Times New Roman" w:hAnsi="Times New Roman" w:cs="Times New Roman"/>
                <w:b/>
                <w:bCs/>
                <w:color w:val="000000"/>
                <w:sz w:val="24"/>
                <w:szCs w:val="24"/>
                <w:lang w:val="en-GB" w:eastAsia="en-GB"/>
              </w:rPr>
            </w:pPr>
            <w:r w:rsidRPr="00E33FA9">
              <w:rPr>
                <w:rFonts w:ascii="Times New Roman" w:eastAsia="Times New Roman" w:hAnsi="Times New Roman" w:cs="Times New Roman"/>
                <w:b/>
                <w:bCs/>
                <w:color w:val="000000"/>
                <w:sz w:val="24"/>
                <w:szCs w:val="24"/>
                <w:lang w:eastAsia="en-GB"/>
              </w:rPr>
              <w:t>Types of intonation</w:t>
            </w:r>
          </w:p>
        </w:tc>
        <w:tc>
          <w:tcPr>
            <w:tcW w:w="2464" w:type="dxa"/>
            <w:tcBorders>
              <w:top w:val="single" w:sz="8" w:space="0" w:color="000000"/>
              <w:left w:val="nil"/>
              <w:bottom w:val="single" w:sz="8" w:space="0" w:color="000000"/>
              <w:right w:val="single" w:sz="8" w:space="0" w:color="000000"/>
            </w:tcBorders>
            <w:shd w:val="clear" w:color="000000" w:fill="FFFFFF"/>
            <w:vAlign w:val="center"/>
            <w:hideMark/>
          </w:tcPr>
          <w:p w14:paraId="5048C6E6" w14:textId="77777777" w:rsidR="00707F76" w:rsidRPr="00E33FA9" w:rsidRDefault="00707F76" w:rsidP="000029AE">
            <w:pPr>
              <w:spacing w:after="0" w:line="240" w:lineRule="auto"/>
              <w:jc w:val="both"/>
              <w:rPr>
                <w:rFonts w:ascii="Times New Roman" w:eastAsia="Times New Roman" w:hAnsi="Times New Roman" w:cs="Times New Roman"/>
                <w:b/>
                <w:bCs/>
                <w:color w:val="000000"/>
                <w:sz w:val="24"/>
                <w:szCs w:val="24"/>
                <w:lang w:val="en-GB" w:eastAsia="en-GB"/>
              </w:rPr>
            </w:pPr>
            <w:r w:rsidRPr="00E33FA9">
              <w:rPr>
                <w:rFonts w:ascii="Times New Roman" w:eastAsia="Times New Roman" w:hAnsi="Times New Roman" w:cs="Times New Roman"/>
                <w:b/>
                <w:bCs/>
                <w:color w:val="000000"/>
                <w:sz w:val="24"/>
                <w:szCs w:val="24"/>
                <w:lang w:eastAsia="en-GB"/>
              </w:rPr>
              <w:t>ER</w:t>
            </w:r>
          </w:p>
        </w:tc>
        <w:tc>
          <w:tcPr>
            <w:tcW w:w="3348" w:type="dxa"/>
            <w:tcBorders>
              <w:top w:val="single" w:sz="8" w:space="0" w:color="000000"/>
              <w:left w:val="nil"/>
              <w:bottom w:val="single" w:sz="8" w:space="0" w:color="000000"/>
              <w:right w:val="single" w:sz="8" w:space="0" w:color="000000"/>
            </w:tcBorders>
            <w:shd w:val="clear" w:color="000000" w:fill="FFFFFF"/>
            <w:vAlign w:val="center"/>
            <w:hideMark/>
          </w:tcPr>
          <w:p w14:paraId="1303459E" w14:textId="77777777" w:rsidR="00707F76" w:rsidRPr="00E33FA9" w:rsidRDefault="00707F76" w:rsidP="000029AE">
            <w:pPr>
              <w:spacing w:after="0" w:line="240" w:lineRule="auto"/>
              <w:jc w:val="both"/>
              <w:rPr>
                <w:rFonts w:ascii="Times New Roman" w:eastAsia="Times New Roman" w:hAnsi="Times New Roman" w:cs="Times New Roman"/>
                <w:b/>
                <w:bCs/>
                <w:color w:val="000000"/>
                <w:sz w:val="24"/>
                <w:szCs w:val="24"/>
                <w:lang w:val="en-GB" w:eastAsia="en-GB"/>
              </w:rPr>
            </w:pPr>
            <w:r w:rsidRPr="00E33FA9">
              <w:rPr>
                <w:rFonts w:ascii="Times New Roman" w:eastAsia="Times New Roman" w:hAnsi="Times New Roman" w:cs="Times New Roman"/>
                <w:b/>
                <w:bCs/>
                <w:color w:val="000000"/>
                <w:sz w:val="24"/>
                <w:szCs w:val="24"/>
                <w:lang w:eastAsia="en-GB"/>
              </w:rPr>
              <w:t>%</w:t>
            </w:r>
          </w:p>
        </w:tc>
      </w:tr>
      <w:tr w:rsidR="00707F76" w:rsidRPr="00E33FA9" w14:paraId="0EB982BF" w14:textId="77777777" w:rsidTr="000029AE">
        <w:trPr>
          <w:trHeight w:val="347"/>
          <w:jc w:val="center"/>
        </w:trPr>
        <w:tc>
          <w:tcPr>
            <w:tcW w:w="3119" w:type="dxa"/>
            <w:tcBorders>
              <w:top w:val="nil"/>
              <w:left w:val="single" w:sz="8" w:space="0" w:color="000000"/>
              <w:bottom w:val="single" w:sz="8" w:space="0" w:color="000000"/>
              <w:right w:val="single" w:sz="8" w:space="0" w:color="000000"/>
            </w:tcBorders>
            <w:shd w:val="clear" w:color="000000" w:fill="FFFFFF"/>
            <w:vAlign w:val="center"/>
            <w:hideMark/>
          </w:tcPr>
          <w:p w14:paraId="2F5E391A"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Information questions</w:t>
            </w:r>
          </w:p>
        </w:tc>
        <w:tc>
          <w:tcPr>
            <w:tcW w:w="2464" w:type="dxa"/>
            <w:tcBorders>
              <w:top w:val="nil"/>
              <w:left w:val="nil"/>
              <w:bottom w:val="single" w:sz="8" w:space="0" w:color="000000"/>
              <w:right w:val="single" w:sz="8" w:space="0" w:color="000000"/>
            </w:tcBorders>
            <w:shd w:val="clear" w:color="000000" w:fill="FFFFFF"/>
            <w:vAlign w:val="center"/>
            <w:hideMark/>
          </w:tcPr>
          <w:p w14:paraId="4CC16167"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42/58</w:t>
            </w:r>
          </w:p>
        </w:tc>
        <w:tc>
          <w:tcPr>
            <w:tcW w:w="3348" w:type="dxa"/>
            <w:tcBorders>
              <w:top w:val="nil"/>
              <w:left w:val="nil"/>
              <w:bottom w:val="single" w:sz="8" w:space="0" w:color="000000"/>
              <w:right w:val="single" w:sz="8" w:space="0" w:color="000000"/>
            </w:tcBorders>
            <w:shd w:val="clear" w:color="000000" w:fill="FFFFFF"/>
            <w:vAlign w:val="center"/>
            <w:hideMark/>
          </w:tcPr>
          <w:p w14:paraId="31C286C8"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72.41</w:t>
            </w:r>
          </w:p>
        </w:tc>
      </w:tr>
      <w:tr w:rsidR="00707F76" w:rsidRPr="00E33FA9" w14:paraId="46B56C52" w14:textId="77777777" w:rsidTr="000029AE">
        <w:trPr>
          <w:trHeight w:val="410"/>
          <w:jc w:val="center"/>
        </w:trPr>
        <w:tc>
          <w:tcPr>
            <w:tcW w:w="3119" w:type="dxa"/>
            <w:tcBorders>
              <w:top w:val="nil"/>
              <w:left w:val="single" w:sz="8" w:space="0" w:color="000000"/>
              <w:bottom w:val="single" w:sz="8" w:space="0" w:color="000000"/>
              <w:right w:val="single" w:sz="8" w:space="0" w:color="000000"/>
            </w:tcBorders>
            <w:shd w:val="clear" w:color="000000" w:fill="FFFFFF"/>
            <w:vAlign w:val="center"/>
            <w:hideMark/>
          </w:tcPr>
          <w:p w14:paraId="7DD995ED"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Yes/No questions</w:t>
            </w:r>
          </w:p>
        </w:tc>
        <w:tc>
          <w:tcPr>
            <w:tcW w:w="2464" w:type="dxa"/>
            <w:tcBorders>
              <w:top w:val="nil"/>
              <w:left w:val="nil"/>
              <w:bottom w:val="single" w:sz="8" w:space="0" w:color="000000"/>
              <w:right w:val="single" w:sz="8" w:space="0" w:color="000000"/>
            </w:tcBorders>
            <w:shd w:val="clear" w:color="000000" w:fill="FFFFFF"/>
            <w:vAlign w:val="center"/>
            <w:hideMark/>
          </w:tcPr>
          <w:p w14:paraId="1F599C50"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34/58</w:t>
            </w:r>
          </w:p>
        </w:tc>
        <w:tc>
          <w:tcPr>
            <w:tcW w:w="3348" w:type="dxa"/>
            <w:tcBorders>
              <w:top w:val="nil"/>
              <w:left w:val="nil"/>
              <w:bottom w:val="single" w:sz="8" w:space="0" w:color="000000"/>
              <w:right w:val="single" w:sz="8" w:space="0" w:color="000000"/>
            </w:tcBorders>
            <w:shd w:val="clear" w:color="000000" w:fill="FFFFFF"/>
            <w:vAlign w:val="center"/>
            <w:hideMark/>
          </w:tcPr>
          <w:p w14:paraId="4BCE5C3D"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58.62</w:t>
            </w:r>
          </w:p>
        </w:tc>
      </w:tr>
      <w:tr w:rsidR="00707F76" w:rsidRPr="00E33FA9" w14:paraId="658FED22" w14:textId="77777777" w:rsidTr="000029AE">
        <w:trPr>
          <w:trHeight w:val="402"/>
          <w:jc w:val="center"/>
        </w:trPr>
        <w:tc>
          <w:tcPr>
            <w:tcW w:w="3119" w:type="dxa"/>
            <w:tcBorders>
              <w:top w:val="nil"/>
              <w:left w:val="single" w:sz="8" w:space="0" w:color="000000"/>
              <w:bottom w:val="single" w:sz="8" w:space="0" w:color="000000"/>
              <w:right w:val="single" w:sz="8" w:space="0" w:color="000000"/>
            </w:tcBorders>
            <w:shd w:val="clear" w:color="000000" w:fill="FFFFFF"/>
            <w:vAlign w:val="center"/>
            <w:hideMark/>
          </w:tcPr>
          <w:p w14:paraId="39096FAA"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Question tags</w:t>
            </w:r>
          </w:p>
        </w:tc>
        <w:tc>
          <w:tcPr>
            <w:tcW w:w="2464" w:type="dxa"/>
            <w:tcBorders>
              <w:top w:val="nil"/>
              <w:left w:val="nil"/>
              <w:bottom w:val="single" w:sz="8" w:space="0" w:color="000000"/>
              <w:right w:val="single" w:sz="8" w:space="0" w:color="000000"/>
            </w:tcBorders>
            <w:shd w:val="clear" w:color="000000" w:fill="FFFFFF"/>
            <w:vAlign w:val="center"/>
            <w:hideMark/>
          </w:tcPr>
          <w:p w14:paraId="3A0D997C"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32/58</w:t>
            </w:r>
          </w:p>
        </w:tc>
        <w:tc>
          <w:tcPr>
            <w:tcW w:w="3348" w:type="dxa"/>
            <w:tcBorders>
              <w:top w:val="nil"/>
              <w:left w:val="nil"/>
              <w:bottom w:val="single" w:sz="8" w:space="0" w:color="000000"/>
              <w:right w:val="single" w:sz="8" w:space="0" w:color="000000"/>
            </w:tcBorders>
            <w:shd w:val="clear" w:color="000000" w:fill="FFFFFF"/>
            <w:vAlign w:val="center"/>
            <w:hideMark/>
          </w:tcPr>
          <w:p w14:paraId="36C603E3"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55.17</w:t>
            </w:r>
          </w:p>
        </w:tc>
      </w:tr>
    </w:tbl>
    <w:p w14:paraId="5D89311A" w14:textId="77777777" w:rsidR="00707F76" w:rsidRPr="00E33FA9" w:rsidRDefault="00707F76" w:rsidP="00707F76">
      <w:pPr>
        <w:spacing w:after="0" w:line="240" w:lineRule="auto"/>
        <w:jc w:val="both"/>
        <w:rPr>
          <w:rFonts w:ascii="Times New Roman" w:eastAsia="Calibri" w:hAnsi="Times New Roman" w:cs="Times New Roman"/>
          <w:color w:val="000000" w:themeColor="text1"/>
          <w:sz w:val="24"/>
          <w:szCs w:val="24"/>
        </w:rPr>
      </w:pPr>
    </w:p>
    <w:p w14:paraId="732DA708" w14:textId="77777777" w:rsidR="00707F76" w:rsidRPr="00E33FA9" w:rsidRDefault="00707F76" w:rsidP="00707F76">
      <w:pPr>
        <w:numPr>
          <w:ilvl w:val="0"/>
          <w:numId w:val="13"/>
        </w:numPr>
        <w:spacing w:after="0" w:line="240" w:lineRule="auto"/>
        <w:ind w:left="720" w:hanging="360"/>
        <w:jc w:val="both"/>
        <w:rPr>
          <w:rFonts w:ascii="Times New Roman" w:eastAsia="Times New Roman" w:hAnsi="Times New Roman" w:cs="Times New Roman"/>
          <w:b/>
          <w:color w:val="000000" w:themeColor="text1"/>
          <w:sz w:val="24"/>
          <w:szCs w:val="24"/>
          <w:lang w:val="en-GB"/>
        </w:rPr>
      </w:pPr>
      <w:r w:rsidRPr="00E33FA9">
        <w:rPr>
          <w:rFonts w:ascii="Times New Roman" w:eastAsia="Times New Roman" w:hAnsi="Times New Roman" w:cs="Times New Roman"/>
          <w:color w:val="000000" w:themeColor="text1"/>
          <w:sz w:val="24"/>
          <w:szCs w:val="24"/>
          <w:lang w:val="en-GB"/>
        </w:rPr>
        <w:t>72.41 % of students or 42/58 students have failed to indicate the appropriate intonation of information questions.</w:t>
      </w:r>
    </w:p>
    <w:p w14:paraId="396DD006" w14:textId="77777777" w:rsidR="00707F76" w:rsidRPr="00E33FA9" w:rsidRDefault="00707F76" w:rsidP="00707F76">
      <w:pPr>
        <w:numPr>
          <w:ilvl w:val="0"/>
          <w:numId w:val="13"/>
        </w:numPr>
        <w:spacing w:after="0" w:line="240" w:lineRule="auto"/>
        <w:ind w:left="720" w:hanging="360"/>
        <w:jc w:val="both"/>
        <w:rPr>
          <w:rFonts w:ascii="Times New Roman" w:eastAsia="Times New Roman" w:hAnsi="Times New Roman" w:cs="Times New Roman"/>
          <w:b/>
          <w:color w:val="000000" w:themeColor="text1"/>
          <w:sz w:val="24"/>
          <w:szCs w:val="24"/>
          <w:lang w:val="en-GB"/>
        </w:rPr>
      </w:pPr>
      <w:r w:rsidRPr="00E33FA9">
        <w:rPr>
          <w:rFonts w:ascii="Times New Roman" w:eastAsia="Times New Roman" w:hAnsi="Times New Roman" w:cs="Times New Roman"/>
          <w:color w:val="000000" w:themeColor="text1"/>
          <w:sz w:val="24"/>
          <w:szCs w:val="24"/>
          <w:lang w:val="en-GB"/>
        </w:rPr>
        <w:t>58.62 % of students or 34/58 students have failed to indicate the appropriate intonation of yes/no questions.</w:t>
      </w:r>
    </w:p>
    <w:p w14:paraId="44D2423B" w14:textId="77777777" w:rsidR="00707F76" w:rsidRPr="00E33FA9" w:rsidRDefault="00707F76" w:rsidP="00707F76">
      <w:pPr>
        <w:numPr>
          <w:ilvl w:val="0"/>
          <w:numId w:val="13"/>
        </w:numPr>
        <w:spacing w:after="0" w:line="240" w:lineRule="auto"/>
        <w:ind w:left="720" w:hanging="360"/>
        <w:jc w:val="both"/>
        <w:rPr>
          <w:rFonts w:ascii="Times New Roman" w:eastAsia="Times New Roman" w:hAnsi="Times New Roman" w:cs="Times New Roman"/>
          <w:b/>
          <w:color w:val="000000" w:themeColor="text1"/>
          <w:sz w:val="24"/>
          <w:szCs w:val="24"/>
          <w:lang w:val="en-GB"/>
        </w:rPr>
      </w:pPr>
      <w:r w:rsidRPr="00E33FA9">
        <w:rPr>
          <w:rFonts w:ascii="Times New Roman" w:eastAsia="Times New Roman" w:hAnsi="Times New Roman" w:cs="Times New Roman"/>
          <w:color w:val="000000" w:themeColor="text1"/>
          <w:sz w:val="24"/>
          <w:szCs w:val="24"/>
          <w:lang w:val="en-GB"/>
        </w:rPr>
        <w:t xml:space="preserve"> 55.17 % of students or 32/58 students have failed to indicate the appropriate intonation of question tags.</w:t>
      </w:r>
    </w:p>
    <w:p w14:paraId="5143B949" w14:textId="77777777" w:rsidR="00707F76" w:rsidRDefault="00707F76" w:rsidP="00707F76">
      <w:pPr>
        <w:spacing w:after="0" w:line="240" w:lineRule="auto"/>
        <w:jc w:val="both"/>
        <w:rPr>
          <w:rFonts w:ascii="Times New Roman" w:eastAsia="Times New Roman" w:hAnsi="Times New Roman" w:cs="Times New Roman"/>
          <w:color w:val="000000" w:themeColor="text1"/>
          <w:sz w:val="24"/>
          <w:szCs w:val="24"/>
          <w:lang w:val="en-GB"/>
        </w:rPr>
      </w:pPr>
    </w:p>
    <w:p w14:paraId="2E27F5EB" w14:textId="77777777" w:rsidR="00707F76" w:rsidRDefault="00707F76" w:rsidP="00707F76">
      <w:pPr>
        <w:spacing w:after="0" w:line="240" w:lineRule="auto"/>
        <w:jc w:val="both"/>
        <w:rPr>
          <w:rFonts w:ascii="Times New Roman" w:eastAsia="Times New Roman" w:hAnsi="Times New Roman" w:cs="Times New Roman"/>
          <w:color w:val="000000" w:themeColor="text1"/>
          <w:sz w:val="24"/>
          <w:szCs w:val="24"/>
          <w:lang w:val="en-GB"/>
        </w:rPr>
      </w:pPr>
    </w:p>
    <w:p w14:paraId="4E120E63" w14:textId="77777777" w:rsidR="00707F76" w:rsidRDefault="00707F76" w:rsidP="00707F76">
      <w:pPr>
        <w:spacing w:after="0" w:line="240" w:lineRule="auto"/>
        <w:jc w:val="both"/>
        <w:rPr>
          <w:rFonts w:ascii="Times New Roman" w:eastAsia="Times New Roman" w:hAnsi="Times New Roman" w:cs="Times New Roman"/>
          <w:color w:val="000000" w:themeColor="text1"/>
          <w:sz w:val="24"/>
          <w:szCs w:val="24"/>
          <w:lang w:val="en-GB"/>
        </w:rPr>
      </w:pPr>
    </w:p>
    <w:p w14:paraId="25BED9E3" w14:textId="77777777" w:rsidR="00707F76" w:rsidRDefault="00707F76" w:rsidP="00707F76">
      <w:pPr>
        <w:spacing w:after="0" w:line="240" w:lineRule="auto"/>
        <w:jc w:val="both"/>
        <w:rPr>
          <w:rFonts w:ascii="Times New Roman" w:eastAsia="Times New Roman" w:hAnsi="Times New Roman" w:cs="Times New Roman"/>
          <w:color w:val="000000" w:themeColor="text1"/>
          <w:sz w:val="24"/>
          <w:szCs w:val="24"/>
          <w:lang w:val="en-GB"/>
        </w:rPr>
      </w:pPr>
    </w:p>
    <w:p w14:paraId="25B99EDA" w14:textId="77777777" w:rsidR="00707F76" w:rsidRPr="00E33FA9" w:rsidRDefault="00707F76" w:rsidP="00707F76">
      <w:pPr>
        <w:spacing w:after="0" w:line="240" w:lineRule="auto"/>
        <w:jc w:val="both"/>
        <w:rPr>
          <w:rFonts w:ascii="Times New Roman" w:eastAsia="Times New Roman" w:hAnsi="Times New Roman" w:cs="Times New Roman"/>
          <w:b/>
          <w:color w:val="000000" w:themeColor="text1"/>
          <w:sz w:val="24"/>
          <w:szCs w:val="24"/>
          <w:lang w:val="en-GB"/>
        </w:rPr>
      </w:pPr>
    </w:p>
    <w:p w14:paraId="5D0FCC50" w14:textId="77777777" w:rsidR="00707F76" w:rsidRPr="00E33FA9" w:rsidRDefault="00707F76" w:rsidP="00707F76">
      <w:pPr>
        <w:spacing w:after="0" w:line="240" w:lineRule="auto"/>
        <w:jc w:val="both"/>
        <w:rPr>
          <w:rFonts w:ascii="Times New Roman" w:eastAsia="Times New Roman" w:hAnsi="Times New Roman" w:cs="Times New Roman"/>
          <w:b/>
          <w:color w:val="000000" w:themeColor="text1"/>
          <w:sz w:val="24"/>
          <w:szCs w:val="24"/>
          <w:lang w:val="en-GB"/>
        </w:rPr>
      </w:pPr>
      <w:r w:rsidRPr="00E33FA9">
        <w:rPr>
          <w:rFonts w:ascii="Times New Roman" w:eastAsia="Times New Roman" w:hAnsi="Times New Roman" w:cs="Times New Roman"/>
          <w:b/>
          <w:color w:val="000000" w:themeColor="text1"/>
          <w:sz w:val="24"/>
          <w:szCs w:val="24"/>
          <w:lang w:val="en-GB"/>
        </w:rPr>
        <w:t xml:space="preserve">Table 2: Question Intonation Reading Tests   </w:t>
      </w:r>
    </w:p>
    <w:tbl>
      <w:tblPr>
        <w:tblW w:w="8931" w:type="dxa"/>
        <w:tblInd w:w="-10" w:type="dxa"/>
        <w:tblLook w:val="04A0" w:firstRow="1" w:lastRow="0" w:firstColumn="1" w:lastColumn="0" w:noHBand="0" w:noVBand="1"/>
      </w:tblPr>
      <w:tblGrid>
        <w:gridCol w:w="3261"/>
        <w:gridCol w:w="2551"/>
        <w:gridCol w:w="3119"/>
      </w:tblGrid>
      <w:tr w:rsidR="00707F76" w:rsidRPr="00E33FA9" w14:paraId="21EAE2C2" w14:textId="77777777" w:rsidTr="000029AE">
        <w:trPr>
          <w:trHeight w:val="368"/>
        </w:trPr>
        <w:tc>
          <w:tcPr>
            <w:tcW w:w="326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21DFEF7" w14:textId="77777777" w:rsidR="00707F76" w:rsidRPr="00E33FA9" w:rsidRDefault="00707F76" w:rsidP="000029AE">
            <w:pPr>
              <w:spacing w:after="0" w:line="240" w:lineRule="auto"/>
              <w:jc w:val="both"/>
              <w:rPr>
                <w:rFonts w:ascii="Times New Roman" w:eastAsia="Times New Roman" w:hAnsi="Times New Roman" w:cs="Times New Roman"/>
                <w:b/>
                <w:bCs/>
                <w:color w:val="000000"/>
                <w:sz w:val="24"/>
                <w:szCs w:val="24"/>
                <w:lang w:val="en-GB" w:eastAsia="en-GB"/>
              </w:rPr>
            </w:pPr>
            <w:r w:rsidRPr="00E33FA9">
              <w:rPr>
                <w:rFonts w:ascii="Times New Roman" w:eastAsia="Times New Roman" w:hAnsi="Times New Roman" w:cs="Times New Roman"/>
                <w:b/>
                <w:bCs/>
                <w:color w:val="000000"/>
                <w:sz w:val="24"/>
                <w:szCs w:val="24"/>
                <w:lang w:eastAsia="en-GB"/>
              </w:rPr>
              <w:t>Types of intonation</w:t>
            </w:r>
          </w:p>
        </w:tc>
        <w:tc>
          <w:tcPr>
            <w:tcW w:w="2551" w:type="dxa"/>
            <w:tcBorders>
              <w:top w:val="single" w:sz="8" w:space="0" w:color="000000"/>
              <w:left w:val="nil"/>
              <w:bottom w:val="single" w:sz="8" w:space="0" w:color="000000"/>
              <w:right w:val="single" w:sz="8" w:space="0" w:color="000000"/>
            </w:tcBorders>
            <w:shd w:val="clear" w:color="000000" w:fill="FFFFFF"/>
            <w:vAlign w:val="center"/>
            <w:hideMark/>
          </w:tcPr>
          <w:p w14:paraId="13CB24C5" w14:textId="77777777" w:rsidR="00707F76" w:rsidRPr="00E33FA9" w:rsidRDefault="00707F76" w:rsidP="000029AE">
            <w:pPr>
              <w:spacing w:after="0" w:line="240" w:lineRule="auto"/>
              <w:jc w:val="both"/>
              <w:rPr>
                <w:rFonts w:ascii="Times New Roman" w:eastAsia="Times New Roman" w:hAnsi="Times New Roman" w:cs="Times New Roman"/>
                <w:b/>
                <w:bCs/>
                <w:color w:val="000000"/>
                <w:sz w:val="24"/>
                <w:szCs w:val="24"/>
                <w:lang w:val="en-GB" w:eastAsia="en-GB"/>
              </w:rPr>
            </w:pPr>
            <w:r w:rsidRPr="00E33FA9">
              <w:rPr>
                <w:rFonts w:ascii="Times New Roman" w:eastAsia="Times New Roman" w:hAnsi="Times New Roman" w:cs="Times New Roman"/>
                <w:b/>
                <w:bCs/>
                <w:color w:val="000000"/>
                <w:sz w:val="24"/>
                <w:szCs w:val="24"/>
                <w:lang w:eastAsia="en-GB"/>
              </w:rPr>
              <w:t>ER</w:t>
            </w:r>
          </w:p>
        </w:tc>
        <w:tc>
          <w:tcPr>
            <w:tcW w:w="3119" w:type="dxa"/>
            <w:tcBorders>
              <w:top w:val="single" w:sz="8" w:space="0" w:color="000000"/>
              <w:left w:val="nil"/>
              <w:bottom w:val="single" w:sz="8" w:space="0" w:color="000000"/>
              <w:right w:val="single" w:sz="8" w:space="0" w:color="000000"/>
            </w:tcBorders>
            <w:shd w:val="clear" w:color="000000" w:fill="FFFFFF"/>
            <w:vAlign w:val="center"/>
            <w:hideMark/>
          </w:tcPr>
          <w:p w14:paraId="734E67A4" w14:textId="77777777" w:rsidR="00707F76" w:rsidRPr="00E33FA9" w:rsidRDefault="00707F76" w:rsidP="000029AE">
            <w:pPr>
              <w:spacing w:after="0" w:line="240" w:lineRule="auto"/>
              <w:jc w:val="both"/>
              <w:rPr>
                <w:rFonts w:ascii="Times New Roman" w:eastAsia="Times New Roman" w:hAnsi="Times New Roman" w:cs="Times New Roman"/>
                <w:b/>
                <w:bCs/>
                <w:color w:val="000000"/>
                <w:sz w:val="24"/>
                <w:szCs w:val="24"/>
                <w:lang w:val="en-GB" w:eastAsia="en-GB"/>
              </w:rPr>
            </w:pPr>
            <w:r w:rsidRPr="00E33FA9">
              <w:rPr>
                <w:rFonts w:ascii="Times New Roman" w:eastAsia="Times New Roman" w:hAnsi="Times New Roman" w:cs="Times New Roman"/>
                <w:b/>
                <w:bCs/>
                <w:color w:val="000000"/>
                <w:sz w:val="24"/>
                <w:szCs w:val="24"/>
                <w:lang w:eastAsia="en-GB"/>
              </w:rPr>
              <w:t>%</w:t>
            </w:r>
          </w:p>
        </w:tc>
      </w:tr>
      <w:tr w:rsidR="00707F76" w:rsidRPr="00E33FA9" w14:paraId="2F02742E" w14:textId="77777777" w:rsidTr="000029AE">
        <w:trPr>
          <w:trHeight w:val="410"/>
        </w:trPr>
        <w:tc>
          <w:tcPr>
            <w:tcW w:w="3261" w:type="dxa"/>
            <w:tcBorders>
              <w:top w:val="nil"/>
              <w:left w:val="single" w:sz="8" w:space="0" w:color="000000"/>
              <w:bottom w:val="single" w:sz="8" w:space="0" w:color="000000"/>
              <w:right w:val="single" w:sz="8" w:space="0" w:color="000000"/>
            </w:tcBorders>
            <w:shd w:val="clear" w:color="000000" w:fill="FFFFFF"/>
            <w:vAlign w:val="center"/>
            <w:hideMark/>
          </w:tcPr>
          <w:p w14:paraId="4B0A00C5"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lastRenderedPageBreak/>
              <w:t xml:space="preserve">Information questions </w:t>
            </w:r>
          </w:p>
        </w:tc>
        <w:tc>
          <w:tcPr>
            <w:tcW w:w="2551" w:type="dxa"/>
            <w:tcBorders>
              <w:top w:val="nil"/>
              <w:left w:val="nil"/>
              <w:bottom w:val="single" w:sz="8" w:space="0" w:color="000000"/>
              <w:right w:val="single" w:sz="8" w:space="0" w:color="000000"/>
            </w:tcBorders>
            <w:shd w:val="clear" w:color="000000" w:fill="FFFFFF"/>
            <w:vAlign w:val="center"/>
            <w:hideMark/>
          </w:tcPr>
          <w:p w14:paraId="59CC6CAB"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48/58</w:t>
            </w:r>
          </w:p>
        </w:tc>
        <w:tc>
          <w:tcPr>
            <w:tcW w:w="3119" w:type="dxa"/>
            <w:tcBorders>
              <w:top w:val="nil"/>
              <w:left w:val="nil"/>
              <w:bottom w:val="single" w:sz="8" w:space="0" w:color="000000"/>
              <w:right w:val="single" w:sz="8" w:space="0" w:color="000000"/>
            </w:tcBorders>
            <w:shd w:val="clear" w:color="000000" w:fill="FFFFFF"/>
            <w:vAlign w:val="center"/>
            <w:hideMark/>
          </w:tcPr>
          <w:p w14:paraId="1271B391"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82.75</w:t>
            </w:r>
          </w:p>
        </w:tc>
      </w:tr>
      <w:tr w:rsidR="00707F76" w:rsidRPr="00E33FA9" w14:paraId="08ADB4BF" w14:textId="77777777" w:rsidTr="000029AE">
        <w:trPr>
          <w:trHeight w:val="402"/>
        </w:trPr>
        <w:tc>
          <w:tcPr>
            <w:tcW w:w="3261" w:type="dxa"/>
            <w:tcBorders>
              <w:top w:val="nil"/>
              <w:left w:val="single" w:sz="8" w:space="0" w:color="000000"/>
              <w:bottom w:val="single" w:sz="8" w:space="0" w:color="000000"/>
              <w:right w:val="single" w:sz="8" w:space="0" w:color="000000"/>
            </w:tcBorders>
            <w:shd w:val="clear" w:color="000000" w:fill="FFFFFF"/>
            <w:vAlign w:val="center"/>
            <w:hideMark/>
          </w:tcPr>
          <w:p w14:paraId="0C2FCC86"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Yes/No questions</w:t>
            </w:r>
          </w:p>
        </w:tc>
        <w:tc>
          <w:tcPr>
            <w:tcW w:w="2551" w:type="dxa"/>
            <w:tcBorders>
              <w:top w:val="nil"/>
              <w:left w:val="nil"/>
              <w:bottom w:val="single" w:sz="8" w:space="0" w:color="000000"/>
              <w:right w:val="single" w:sz="8" w:space="0" w:color="000000"/>
            </w:tcBorders>
            <w:shd w:val="clear" w:color="000000" w:fill="FFFFFF"/>
            <w:vAlign w:val="center"/>
            <w:hideMark/>
          </w:tcPr>
          <w:p w14:paraId="20C5F2EB"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36/58</w:t>
            </w:r>
          </w:p>
        </w:tc>
        <w:tc>
          <w:tcPr>
            <w:tcW w:w="3119" w:type="dxa"/>
            <w:tcBorders>
              <w:top w:val="nil"/>
              <w:left w:val="nil"/>
              <w:bottom w:val="single" w:sz="8" w:space="0" w:color="000000"/>
              <w:right w:val="single" w:sz="8" w:space="0" w:color="000000"/>
            </w:tcBorders>
            <w:shd w:val="clear" w:color="000000" w:fill="FFFFFF"/>
            <w:vAlign w:val="center"/>
            <w:hideMark/>
          </w:tcPr>
          <w:p w14:paraId="6504EAB9"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62.06</w:t>
            </w:r>
          </w:p>
        </w:tc>
      </w:tr>
      <w:tr w:rsidR="00707F76" w:rsidRPr="00E33FA9" w14:paraId="4846AEA8" w14:textId="77777777" w:rsidTr="000029AE">
        <w:trPr>
          <w:trHeight w:val="408"/>
        </w:trPr>
        <w:tc>
          <w:tcPr>
            <w:tcW w:w="3261" w:type="dxa"/>
            <w:tcBorders>
              <w:top w:val="nil"/>
              <w:left w:val="single" w:sz="8" w:space="0" w:color="000000"/>
              <w:bottom w:val="single" w:sz="8" w:space="0" w:color="000000"/>
              <w:right w:val="single" w:sz="8" w:space="0" w:color="000000"/>
            </w:tcBorders>
            <w:shd w:val="clear" w:color="000000" w:fill="FFFFFF"/>
            <w:vAlign w:val="center"/>
            <w:hideMark/>
          </w:tcPr>
          <w:p w14:paraId="0AFBA854"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Question tags</w:t>
            </w:r>
          </w:p>
        </w:tc>
        <w:tc>
          <w:tcPr>
            <w:tcW w:w="2551" w:type="dxa"/>
            <w:tcBorders>
              <w:top w:val="nil"/>
              <w:left w:val="nil"/>
              <w:bottom w:val="single" w:sz="8" w:space="0" w:color="000000"/>
              <w:right w:val="single" w:sz="8" w:space="0" w:color="000000"/>
            </w:tcBorders>
            <w:shd w:val="clear" w:color="000000" w:fill="FFFFFF"/>
            <w:vAlign w:val="center"/>
            <w:hideMark/>
          </w:tcPr>
          <w:p w14:paraId="7375670B"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37/58</w:t>
            </w:r>
          </w:p>
        </w:tc>
        <w:tc>
          <w:tcPr>
            <w:tcW w:w="3119" w:type="dxa"/>
            <w:tcBorders>
              <w:top w:val="nil"/>
              <w:left w:val="nil"/>
              <w:bottom w:val="single" w:sz="8" w:space="0" w:color="000000"/>
              <w:right w:val="single" w:sz="8" w:space="0" w:color="000000"/>
            </w:tcBorders>
            <w:shd w:val="clear" w:color="000000" w:fill="FFFFFF"/>
            <w:vAlign w:val="center"/>
            <w:hideMark/>
          </w:tcPr>
          <w:p w14:paraId="79FF0A9A" w14:textId="77777777" w:rsidR="00707F76" w:rsidRPr="00E33FA9" w:rsidRDefault="00707F76" w:rsidP="000029AE">
            <w:pPr>
              <w:spacing w:after="0" w:line="240" w:lineRule="auto"/>
              <w:jc w:val="both"/>
              <w:rPr>
                <w:rFonts w:ascii="Times New Roman" w:eastAsia="Times New Roman" w:hAnsi="Times New Roman" w:cs="Times New Roman"/>
                <w:b/>
                <w:color w:val="000000"/>
                <w:sz w:val="24"/>
                <w:szCs w:val="24"/>
                <w:lang w:val="en-GB" w:eastAsia="en-GB"/>
              </w:rPr>
            </w:pPr>
            <w:r w:rsidRPr="00E33FA9">
              <w:rPr>
                <w:rFonts w:ascii="Times New Roman" w:eastAsia="Times New Roman" w:hAnsi="Times New Roman" w:cs="Times New Roman"/>
                <w:b/>
                <w:color w:val="000000"/>
                <w:sz w:val="24"/>
                <w:szCs w:val="24"/>
                <w:lang w:eastAsia="en-GB"/>
              </w:rPr>
              <w:t>63.79</w:t>
            </w:r>
          </w:p>
        </w:tc>
      </w:tr>
    </w:tbl>
    <w:p w14:paraId="5AA72E7C" w14:textId="77777777" w:rsidR="00707F76" w:rsidRPr="00E33FA9" w:rsidRDefault="00707F76" w:rsidP="00707F76">
      <w:pPr>
        <w:spacing w:after="0" w:line="240" w:lineRule="auto"/>
        <w:jc w:val="both"/>
        <w:rPr>
          <w:rFonts w:ascii="Times New Roman" w:eastAsia="Times New Roman" w:hAnsi="Times New Roman" w:cs="Times New Roman"/>
          <w:b/>
          <w:color w:val="000000" w:themeColor="text1"/>
          <w:sz w:val="24"/>
          <w:szCs w:val="24"/>
          <w:lang w:val="en-GB"/>
        </w:rPr>
      </w:pPr>
    </w:p>
    <w:p w14:paraId="5AAF2183" w14:textId="77777777" w:rsidR="00707F76" w:rsidRPr="00E33FA9" w:rsidRDefault="00707F76" w:rsidP="00707F76">
      <w:pPr>
        <w:numPr>
          <w:ilvl w:val="0"/>
          <w:numId w:val="14"/>
        </w:numPr>
        <w:spacing w:after="0" w:line="240" w:lineRule="auto"/>
        <w:ind w:left="720" w:hanging="360"/>
        <w:jc w:val="both"/>
        <w:rPr>
          <w:rFonts w:ascii="Times New Roman" w:eastAsia="Times New Roman" w:hAnsi="Times New Roman" w:cs="Times New Roman"/>
          <w:b/>
          <w:color w:val="000000" w:themeColor="text1"/>
          <w:sz w:val="24"/>
          <w:szCs w:val="24"/>
          <w:lang w:val="en-GB"/>
        </w:rPr>
      </w:pPr>
      <w:r w:rsidRPr="00E33FA9">
        <w:rPr>
          <w:rFonts w:ascii="Times New Roman" w:eastAsia="Times New Roman" w:hAnsi="Times New Roman" w:cs="Times New Roman"/>
          <w:color w:val="000000" w:themeColor="text1"/>
          <w:sz w:val="24"/>
          <w:szCs w:val="24"/>
          <w:lang w:val="en-GB"/>
        </w:rPr>
        <w:t>82.75 % of students or 48/58 students have failed to use the appropriate intonation of information questions.</w:t>
      </w:r>
    </w:p>
    <w:p w14:paraId="0BA58FF6" w14:textId="77777777" w:rsidR="00707F76" w:rsidRPr="00E33FA9" w:rsidRDefault="00707F76" w:rsidP="00707F76">
      <w:pPr>
        <w:numPr>
          <w:ilvl w:val="0"/>
          <w:numId w:val="14"/>
        </w:numPr>
        <w:spacing w:after="0" w:line="240" w:lineRule="auto"/>
        <w:ind w:left="720" w:hanging="360"/>
        <w:jc w:val="both"/>
        <w:rPr>
          <w:rFonts w:ascii="Times New Roman" w:eastAsia="Times New Roman" w:hAnsi="Times New Roman" w:cs="Times New Roman"/>
          <w:b/>
          <w:color w:val="000000" w:themeColor="text1"/>
          <w:sz w:val="24"/>
          <w:szCs w:val="24"/>
          <w:lang w:val="en-GB"/>
        </w:rPr>
      </w:pPr>
      <w:r w:rsidRPr="00E33FA9">
        <w:rPr>
          <w:rFonts w:ascii="Times New Roman" w:eastAsia="Times New Roman" w:hAnsi="Times New Roman" w:cs="Times New Roman"/>
          <w:color w:val="000000" w:themeColor="text1"/>
          <w:sz w:val="24"/>
          <w:szCs w:val="24"/>
          <w:lang w:val="en-GB"/>
        </w:rPr>
        <w:t>62.06 % of students or 36/58 students have failed to use the appropriate intonation of yes/no questions.</w:t>
      </w:r>
    </w:p>
    <w:p w14:paraId="69907D06" w14:textId="77777777" w:rsidR="00707F76" w:rsidRPr="00E33FA9" w:rsidRDefault="00707F76" w:rsidP="00707F76">
      <w:pPr>
        <w:numPr>
          <w:ilvl w:val="0"/>
          <w:numId w:val="14"/>
        </w:numPr>
        <w:spacing w:after="0" w:line="240" w:lineRule="auto"/>
        <w:ind w:left="720" w:hanging="360"/>
        <w:jc w:val="both"/>
        <w:rPr>
          <w:rFonts w:ascii="Times New Roman" w:eastAsia="Times New Roman" w:hAnsi="Times New Roman" w:cs="Times New Roman"/>
          <w:b/>
          <w:color w:val="000000" w:themeColor="text1"/>
          <w:sz w:val="24"/>
          <w:szCs w:val="24"/>
          <w:lang w:val="en-GB"/>
        </w:rPr>
      </w:pPr>
      <w:r w:rsidRPr="00E33FA9">
        <w:rPr>
          <w:rFonts w:ascii="Times New Roman" w:eastAsia="Times New Roman" w:hAnsi="Times New Roman" w:cs="Times New Roman"/>
          <w:color w:val="000000" w:themeColor="text1"/>
          <w:sz w:val="24"/>
          <w:szCs w:val="24"/>
          <w:lang w:val="en-GB"/>
        </w:rPr>
        <w:t xml:space="preserve"> 63.79 % of students or 37/58 students have failed to use the appropriate intonation of question tags.</w:t>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p>
    <w:p w14:paraId="671932E8" w14:textId="77777777" w:rsidR="00707F76" w:rsidRDefault="00707F76" w:rsidP="00707F76">
      <w:pPr>
        <w:spacing w:after="0" w:line="240" w:lineRule="auto"/>
        <w:jc w:val="both"/>
        <w:rPr>
          <w:rFonts w:ascii="Times New Roman" w:hAnsi="Times New Roman" w:cs="Times New Roman"/>
          <w:b/>
          <w:sz w:val="24"/>
          <w:szCs w:val="24"/>
          <w:lang w:val="en-GB"/>
        </w:rPr>
      </w:pPr>
    </w:p>
    <w:p w14:paraId="4CC2E56B" w14:textId="77777777" w:rsidR="00707F76" w:rsidRDefault="00707F76" w:rsidP="00707F76">
      <w:pPr>
        <w:spacing w:after="0" w:line="240" w:lineRule="auto"/>
        <w:jc w:val="both"/>
        <w:rPr>
          <w:rFonts w:ascii="Times New Roman" w:eastAsia="Times New Roman" w:hAnsi="Times New Roman" w:cs="Times New Roman"/>
          <w:color w:val="000000" w:themeColor="text1"/>
          <w:sz w:val="24"/>
          <w:szCs w:val="24"/>
          <w:lang w:val="en-GB"/>
        </w:rPr>
      </w:pPr>
      <w:r w:rsidRPr="00E33FA9">
        <w:rPr>
          <w:rFonts w:ascii="Times New Roman Bold" w:hAnsi="Times New Roman Bold" w:cs="Times New Roman"/>
          <w:b/>
          <w:caps/>
          <w:sz w:val="24"/>
          <w:szCs w:val="24"/>
          <w:lang w:val="en-GB"/>
        </w:rPr>
        <w:t>5. Discussion and Results</w:t>
      </w:r>
      <w:r w:rsidRPr="00E33FA9">
        <w:rPr>
          <w:rFonts w:ascii="Times New Roman" w:hAnsi="Times New Roman" w:cs="Times New Roman"/>
          <w:b/>
          <w:sz w:val="24"/>
          <w:szCs w:val="24"/>
          <w:lang w:val="en-GB"/>
        </w:rPr>
        <w:t xml:space="preserve">   </w:t>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t xml:space="preserve">           </w:t>
      </w:r>
      <w:r w:rsidRPr="00E33FA9">
        <w:rPr>
          <w:rFonts w:ascii="Times New Roman" w:hAnsi="Times New Roman" w:cs="Times New Roman"/>
          <w:b/>
          <w:sz w:val="24"/>
          <w:szCs w:val="24"/>
        </w:rPr>
        <w:t xml:space="preserve">    </w:t>
      </w:r>
      <w:r w:rsidRPr="00E33FA9">
        <w:rPr>
          <w:rFonts w:ascii="Times New Roman" w:hAnsi="Times New Roman" w:cs="Times New Roman"/>
          <w:b/>
          <w:sz w:val="24"/>
          <w:szCs w:val="24"/>
        </w:rPr>
        <w:tab/>
        <w:t xml:space="preserve">                                                                                                              </w:t>
      </w:r>
      <w:r w:rsidRPr="00E33FA9">
        <w:rPr>
          <w:rFonts w:ascii="Times New Roman" w:hAnsi="Times New Roman" w:cs="Times New Roman"/>
          <w:sz w:val="24"/>
          <w:szCs w:val="24"/>
        </w:rPr>
        <w:t>The data collected from recordings, and tests are analyzed both quantitatively</w:t>
      </w:r>
      <w:r w:rsidRPr="00E33FA9">
        <w:rPr>
          <w:rFonts w:ascii="Times New Roman" w:hAnsi="Times New Roman" w:cs="Times New Roman"/>
          <w:b/>
          <w:sz w:val="24"/>
          <w:szCs w:val="24"/>
        </w:rPr>
        <w:t xml:space="preserve"> </w:t>
      </w:r>
      <w:r w:rsidRPr="00E33FA9">
        <w:rPr>
          <w:rFonts w:ascii="Times New Roman" w:hAnsi="Times New Roman" w:cs="Times New Roman"/>
          <w:sz w:val="24"/>
          <w:szCs w:val="24"/>
        </w:rPr>
        <w:t>and</w:t>
      </w:r>
      <w:r w:rsidRPr="00E33FA9">
        <w:rPr>
          <w:rFonts w:ascii="Times New Roman" w:hAnsi="Times New Roman" w:cs="Times New Roman"/>
          <w:b/>
          <w:sz w:val="24"/>
          <w:szCs w:val="24"/>
        </w:rPr>
        <w:t xml:space="preserve"> </w:t>
      </w:r>
      <w:r w:rsidRPr="00E33FA9">
        <w:rPr>
          <w:rFonts w:ascii="Times New Roman" w:hAnsi="Times New Roman" w:cs="Times New Roman"/>
          <w:sz w:val="24"/>
          <w:szCs w:val="24"/>
        </w:rPr>
        <w:t xml:space="preserve">qualitatively. Since the study design is descriptive, the core analysis is the description of all observations that are identified. Therefore, each observation is described either qualitatively or quantitatively. Data to be analyzed are first coded, that is, collected information or observations are transformed into a set of meaningful coherent categories. </w:t>
      </w:r>
      <w:r w:rsidRPr="00E33FA9">
        <w:rPr>
          <w:rFonts w:ascii="Times New Roman" w:hAnsi="Times New Roman" w:cs="Times New Roman"/>
          <w:b/>
          <w:sz w:val="24"/>
          <w:szCs w:val="24"/>
        </w:rPr>
        <w:t xml:space="preserve"> </w:t>
      </w:r>
      <w:r w:rsidRPr="00E33FA9">
        <w:rPr>
          <w:rFonts w:ascii="Times New Roman" w:hAnsi="Times New Roman" w:cs="Times New Roman"/>
          <w:b/>
          <w:sz w:val="24"/>
          <w:szCs w:val="24"/>
          <w:lang w:val="en-GB"/>
        </w:rPr>
        <w:t xml:space="preserve">                          </w:t>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t xml:space="preserve">                    </w:t>
      </w:r>
      <w:r w:rsidRPr="00E33FA9">
        <w:rPr>
          <w:rFonts w:ascii="Times New Roman" w:eastAsia="Times New Roman" w:hAnsi="Times New Roman" w:cs="Times New Roman"/>
          <w:color w:val="000000" w:themeColor="text1"/>
          <w:sz w:val="24"/>
          <w:szCs w:val="24"/>
          <w:lang w:val="en-GB"/>
        </w:rPr>
        <w:t xml:space="preserve">As for intonation fossilized errors made by our subjects, mention should be made of the fact that English is a stress-timed language whereas French (subjects’ second language) is syllable-timed language, and Ciluba (subjects’ first language) is a tonal language. Due to this discrepancy, most of our subjects fail to use the correct intonation of the English language.    </w:t>
      </w:r>
    </w:p>
    <w:p w14:paraId="6BE80C5D" w14:textId="77777777" w:rsidR="00707F76" w:rsidRDefault="00707F76" w:rsidP="00707F76">
      <w:pPr>
        <w:spacing w:after="0" w:line="240" w:lineRule="auto"/>
        <w:jc w:val="both"/>
        <w:rPr>
          <w:rFonts w:ascii="Times New Roman" w:eastAsia="Times New Roman" w:hAnsi="Times New Roman" w:cs="Times New Roman"/>
          <w:color w:val="000000" w:themeColor="text1"/>
          <w:sz w:val="24"/>
          <w:szCs w:val="24"/>
          <w:lang w:val="en-GB"/>
        </w:rPr>
      </w:pPr>
    </w:p>
    <w:p w14:paraId="402F4B77" w14:textId="77777777" w:rsidR="00707F76" w:rsidRPr="00E33FA9" w:rsidRDefault="00707F76" w:rsidP="00707F76">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color w:val="000000" w:themeColor="text1"/>
          <w:sz w:val="24"/>
          <w:szCs w:val="24"/>
          <w:lang w:val="en-GB"/>
        </w:rPr>
        <w:t>5</w:t>
      </w:r>
      <w:r w:rsidRPr="00E33FA9">
        <w:rPr>
          <w:rFonts w:ascii="Times New Roman" w:eastAsia="Times New Roman" w:hAnsi="Times New Roman" w:cs="Times New Roman"/>
          <w:b/>
          <w:color w:val="000000" w:themeColor="text1"/>
          <w:sz w:val="24"/>
          <w:szCs w:val="24"/>
          <w:lang w:val="en-GB"/>
        </w:rPr>
        <w:t xml:space="preserve">.1. </w:t>
      </w:r>
      <w:r w:rsidRPr="00E33FA9">
        <w:rPr>
          <w:rFonts w:ascii="Times New Roman" w:eastAsia="Times New Roman" w:hAnsi="Times New Roman" w:cs="Times New Roman"/>
          <w:b/>
          <w:sz w:val="24"/>
          <w:szCs w:val="24"/>
          <w:lang w:val="en-GB"/>
        </w:rPr>
        <w:t>The Source of Suprasegmental Fossilized Errors</w:t>
      </w:r>
    </w:p>
    <w:p w14:paraId="716EDB7C" w14:textId="77777777" w:rsidR="00707F76" w:rsidRPr="00E33FA9" w:rsidRDefault="00707F76" w:rsidP="00707F76">
      <w:pPr>
        <w:spacing w:after="0" w:line="240" w:lineRule="auto"/>
        <w:jc w:val="both"/>
        <w:rPr>
          <w:rFonts w:ascii="Times New Roman" w:eastAsia="Times New Roman" w:hAnsi="Times New Roman" w:cs="Times New Roman"/>
          <w:sz w:val="24"/>
          <w:szCs w:val="24"/>
          <w:lang w:val="en-GB"/>
        </w:rPr>
      </w:pPr>
      <w:r w:rsidRPr="00E33FA9">
        <w:rPr>
          <w:rFonts w:ascii="Times New Roman" w:eastAsia="Times New Roman" w:hAnsi="Times New Roman" w:cs="Times New Roman"/>
          <w:sz w:val="24"/>
          <w:szCs w:val="24"/>
          <w:lang w:val="en-GB"/>
        </w:rPr>
        <w:t xml:space="preserve">In fact, since the subjects dealt with in this work are teenagers and adults, who had already acquired other languages, they are more likely to speak English with a foreign accent.  </w:t>
      </w:r>
    </w:p>
    <w:p w14:paraId="44E71A49" w14:textId="77777777" w:rsidR="00707F76" w:rsidRPr="00E33FA9" w:rsidRDefault="00707F76" w:rsidP="00707F76">
      <w:pPr>
        <w:spacing w:after="0" w:line="240" w:lineRule="auto"/>
        <w:jc w:val="both"/>
        <w:rPr>
          <w:rFonts w:ascii="Times New Roman" w:eastAsia="Times New Roman" w:hAnsi="Times New Roman" w:cs="Times New Roman"/>
          <w:sz w:val="24"/>
          <w:szCs w:val="24"/>
          <w:lang w:val="en-GB"/>
        </w:rPr>
      </w:pPr>
      <w:r w:rsidRPr="00E33FA9">
        <w:rPr>
          <w:rFonts w:ascii="Times New Roman" w:eastAsia="Times New Roman" w:hAnsi="Times New Roman" w:cs="Times New Roman"/>
          <w:sz w:val="24"/>
          <w:szCs w:val="24"/>
          <w:lang w:val="en-GB"/>
        </w:rPr>
        <w:t>On the other hand, Krashen (1973) quoted by Katsuva (1987:184) believes that there is "a critical period for phonetic learning" occurring long before puberty".  This critical period explains the superiority of children over adults in second or foreign language pronunciation.</w:t>
      </w:r>
    </w:p>
    <w:p w14:paraId="70E82E45" w14:textId="77777777" w:rsidR="00707F76" w:rsidRPr="00E33FA9" w:rsidRDefault="00707F76" w:rsidP="00707F76">
      <w:pPr>
        <w:spacing w:after="0" w:line="240" w:lineRule="auto"/>
        <w:jc w:val="both"/>
        <w:rPr>
          <w:rFonts w:ascii="Times New Roman" w:eastAsia="Times New Roman" w:hAnsi="Times New Roman" w:cs="Times New Roman"/>
          <w:sz w:val="24"/>
          <w:szCs w:val="24"/>
          <w:lang w:val="en-GB"/>
        </w:rPr>
      </w:pPr>
      <w:r w:rsidRPr="00E33FA9">
        <w:rPr>
          <w:rFonts w:ascii="Times New Roman" w:eastAsia="Times New Roman" w:hAnsi="Times New Roman" w:cs="Times New Roman"/>
          <w:sz w:val="24"/>
          <w:szCs w:val="24"/>
          <w:lang w:val="en-GB"/>
        </w:rPr>
        <w:t>Considering the two hypotheses, age is undoubtedly the important factor which explains the discrepancy in phonological development between the young and the adult.   Flege (1981) quoted by Katsuva (1987:185) speaks of the simultaneity of learning. He believes that a young child who simultaneously learns two languages is likely to perform better in pronunciation than an adult who begins a second language after the acquisition of a first language. This can be accounted for in the sense that the adult is bound to interpret sounds of the second or foreign language in terms of sounds occurring in his first language. That interpretation of foreign questions intonation by reference to one's first language intonation is what Flege has termed "phonological translation hypothesis' (Kanyandu, 2020).</w:t>
      </w:r>
    </w:p>
    <w:p w14:paraId="1643FF69" w14:textId="77777777" w:rsidR="00707F76" w:rsidRPr="00E33FA9" w:rsidRDefault="00707F76" w:rsidP="00707F76">
      <w:pPr>
        <w:spacing w:after="0" w:line="240" w:lineRule="auto"/>
        <w:jc w:val="both"/>
        <w:rPr>
          <w:rFonts w:ascii="Times New Roman" w:eastAsia="Times New Roman" w:hAnsi="Times New Roman" w:cs="Times New Roman"/>
          <w:sz w:val="24"/>
          <w:szCs w:val="24"/>
          <w:shd w:val="clear" w:color="auto" w:fill="FFFFFF"/>
          <w:lang w:val="en-GB"/>
        </w:rPr>
      </w:pPr>
      <w:r w:rsidRPr="00E33FA9">
        <w:rPr>
          <w:rFonts w:ascii="Times New Roman" w:eastAsia="Times New Roman" w:hAnsi="Times New Roman" w:cs="Times New Roman"/>
          <w:sz w:val="24"/>
          <w:szCs w:val="24"/>
          <w:lang w:val="en-GB"/>
        </w:rPr>
        <w:t>As can be seen, from the above views on foreign accent in second or foreign language, pronunciation cannot be free from foreign accent. This is mainly caused by interference from the source language (s). It should be noted that our subjects' interlanguage is not made of two languages (first and target language) but of more languages for they are placed in a multilingual setting; their English should be viewed as the output of all the languages already acquired before learning English. These are mainly Ciluba, French, Lingala and other tribal or ethnic languages.</w:t>
      </w:r>
      <w:r w:rsidRPr="00E33FA9">
        <w:rPr>
          <w:rFonts w:ascii="Times New Roman" w:eastAsia="Times New Roman" w:hAnsi="Times New Roman" w:cs="Times New Roman"/>
          <w:b/>
          <w:color w:val="FF0000"/>
          <w:sz w:val="24"/>
          <w:szCs w:val="24"/>
          <w:lang w:val="en-GB"/>
        </w:rPr>
        <w:t xml:space="preserve">     </w:t>
      </w:r>
      <w:r w:rsidRPr="00E33FA9">
        <w:rPr>
          <w:rFonts w:ascii="Times New Roman" w:eastAsia="Times New Roman" w:hAnsi="Times New Roman" w:cs="Times New Roman"/>
          <w:sz w:val="24"/>
          <w:szCs w:val="24"/>
          <w:shd w:val="clear" w:color="auto" w:fill="FFFFFF"/>
          <w:lang w:val="en-GB"/>
        </w:rPr>
        <w:t xml:space="preserve">Concerning intonation errors derived from interference from the source language, mention should be made of the fact that in French, there is a general tendency to use the rising intonation whereas in English the falling intonation prevails. In French, it is always the last syllable of the rhythmic group that bears the higher or lower note. The other syllables are </w:t>
      </w:r>
      <w:r w:rsidRPr="00E33FA9">
        <w:rPr>
          <w:rFonts w:ascii="Times New Roman" w:eastAsia="Times New Roman" w:hAnsi="Times New Roman" w:cs="Times New Roman"/>
          <w:sz w:val="24"/>
          <w:szCs w:val="24"/>
          <w:shd w:val="clear" w:color="auto" w:fill="FFFFFF"/>
          <w:lang w:val="en-GB"/>
        </w:rPr>
        <w:lastRenderedPageBreak/>
        <w:t xml:space="preserve">pronounced with equal length and intensity and the vowels are fully and clearly articulated. The most important contrast between Ciluba and English manifests itself as to intonation: Ciluba is characterized by low and high tonemes assigned to syllables whose role is particularly semantic and grammatical and which have different realizations in speech. On the other hand, English is characterized by tone-units marked by nuclei and whose value is significant, prominent and contrastive. In such a case, a tendency to use tones and to give force to each syllable are likely to be the learners' most important errors as the contrast between prominence (stress) and reduction are totally ignored. </w:t>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t xml:space="preserve">    </w:t>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t xml:space="preserve"> </w:t>
      </w:r>
    </w:p>
    <w:p w14:paraId="49AA19D0" w14:textId="77777777" w:rsidR="00707F76" w:rsidRPr="00E33FA9" w:rsidRDefault="00707F76" w:rsidP="00707F76">
      <w:pPr>
        <w:spacing w:after="0" w:line="240" w:lineRule="auto"/>
        <w:jc w:val="both"/>
        <w:rPr>
          <w:rFonts w:ascii="Times New Roman" w:eastAsia="Times New Roman" w:hAnsi="Times New Roman" w:cs="Times New Roman"/>
          <w:sz w:val="24"/>
          <w:szCs w:val="24"/>
          <w:shd w:val="clear" w:color="auto" w:fill="FFFFFF"/>
          <w:lang w:val="en-GB"/>
        </w:rPr>
      </w:pPr>
      <w:r w:rsidRPr="00E33FA9">
        <w:rPr>
          <w:rFonts w:ascii="Times New Roman" w:eastAsia="Times New Roman" w:hAnsi="Times New Roman" w:cs="Times New Roman"/>
          <w:sz w:val="24"/>
          <w:szCs w:val="24"/>
          <w:lang w:val="en-GB"/>
        </w:rPr>
        <w:t xml:space="preserve">Regarding errors caused by intralingual interference, that is, errors having their source in the target language itself, mention should be made of the generalization of the rule governing yes/no questions and tag questions showing uncertainty that is extended to the confirmatory tag questions. The former uses rising intonation whereas the latter applies the falling intonation. </w:t>
      </w:r>
      <w:r w:rsidRPr="00E33FA9">
        <w:rPr>
          <w:rFonts w:ascii="Times New Roman" w:eastAsia="Times New Roman" w:hAnsi="Times New Roman" w:cs="Times New Roman"/>
          <w:sz w:val="24"/>
          <w:szCs w:val="24"/>
          <w:shd w:val="clear" w:color="auto" w:fill="FFFFFF"/>
          <w:lang w:val="en-GB"/>
        </w:rPr>
        <w:t xml:space="preserve">Furthermore, </w:t>
      </w:r>
      <w:r w:rsidRPr="00E33FA9">
        <w:rPr>
          <w:rFonts w:ascii="Times New Roman" w:eastAsia="Times New Roman" w:hAnsi="Times New Roman" w:cs="Times New Roman"/>
          <w:sz w:val="24"/>
          <w:szCs w:val="24"/>
          <w:lang w:val="en-GB"/>
        </w:rPr>
        <w:t xml:space="preserve">in the city of Kananga which is the setting of our subjects, English is learned and/or taught in an artificial environment, that is, the classroom. No opportunity is then offered to our subjects to practise the language outside the classroom. This artificiality of the classroom teaching setting somehow contributes to the failure in English pronunciation: learners do not have the authentic exposure in their learning of English. The lack of didactic materials such as audio-visual aids (cassette records, CDs, radio, TV or video) and the absence of the most basic English book in pronunciation contribute to the questions intonation fossilization process in our subjects' learning of English as well.    </w:t>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b/>
          <w:sz w:val="24"/>
          <w:szCs w:val="24"/>
          <w:lang w:val="en-GB"/>
        </w:rPr>
        <w:t xml:space="preserve"> </w:t>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r>
      <w:r w:rsidRPr="00E33FA9">
        <w:rPr>
          <w:rFonts w:ascii="Times New Roman" w:eastAsia="Times New Roman" w:hAnsi="Times New Roman" w:cs="Times New Roman"/>
          <w:sz w:val="24"/>
          <w:szCs w:val="24"/>
          <w:shd w:val="clear" w:color="auto" w:fill="FFFFFF"/>
          <w:lang w:val="en-GB"/>
        </w:rPr>
        <w:tab/>
        <w:t xml:space="preserve">  </w:t>
      </w:r>
    </w:p>
    <w:p w14:paraId="1DAD2305" w14:textId="77777777" w:rsidR="00707F76" w:rsidRPr="00E33FA9" w:rsidRDefault="00707F76" w:rsidP="00707F76">
      <w:pPr>
        <w:spacing w:after="0" w:line="240" w:lineRule="auto"/>
        <w:jc w:val="both"/>
        <w:rPr>
          <w:rFonts w:ascii="Times New Roman" w:eastAsia="Times New Roman" w:hAnsi="Times New Roman" w:cs="Times New Roman"/>
          <w:sz w:val="24"/>
          <w:szCs w:val="24"/>
          <w:shd w:val="clear" w:color="auto" w:fill="FFFFFF"/>
          <w:lang w:val="en-GB"/>
        </w:rPr>
      </w:pPr>
      <w:r w:rsidRPr="00E33FA9">
        <w:rPr>
          <w:rFonts w:ascii="Times New Roman" w:eastAsia="Times New Roman" w:hAnsi="Times New Roman" w:cs="Times New Roman"/>
          <w:sz w:val="24"/>
          <w:szCs w:val="24"/>
          <w:lang w:val="en-GB"/>
        </w:rPr>
        <w:t>As far as the psychological factors are concerned, the lack of didactic materials and even more the lack of competent teachers may cut off the learner's will to improving English pronunciation and therefore his level of aspiration is either decreased or lost. He consequently cannot master English pronunciation without errors since he is not motivated in his learning.</w:t>
      </w:r>
      <w:r w:rsidRPr="00E33FA9">
        <w:rPr>
          <w:rFonts w:ascii="Times New Roman" w:eastAsia="Times New Roman" w:hAnsi="Times New Roman" w:cs="Times New Roman"/>
          <w:sz w:val="24"/>
          <w:szCs w:val="24"/>
          <w:shd w:val="clear" w:color="auto" w:fill="FFFFFF"/>
          <w:lang w:val="en-GB"/>
        </w:rPr>
        <w:t xml:space="preserve"> </w:t>
      </w:r>
      <w:r w:rsidRPr="00E33FA9">
        <w:rPr>
          <w:rFonts w:ascii="Times New Roman" w:eastAsia="Times New Roman" w:hAnsi="Times New Roman" w:cs="Times New Roman"/>
          <w:sz w:val="24"/>
          <w:szCs w:val="24"/>
          <w:lang w:val="en-GB"/>
        </w:rPr>
        <w:t>Another psychological factor, previously discussed at the beginning of this chapter is age. As already said, since our subjects are teenagers and adults who had already acquired other languages, they are more likely to speak English with a foreign accent. As can be seen, the belief is based on the critical period hypothesis on the one hand and on the critical period for phonetic learning on the other hand.</w:t>
      </w:r>
      <w:r w:rsidRPr="00E33FA9">
        <w:rPr>
          <w:rFonts w:ascii="Times New Roman" w:eastAsia="Times New Roman" w:hAnsi="Times New Roman" w:cs="Times New Roman"/>
          <w:sz w:val="24"/>
          <w:szCs w:val="24"/>
          <w:shd w:val="clear" w:color="auto" w:fill="FFFFFF"/>
          <w:lang w:val="en-GB"/>
        </w:rPr>
        <w:t xml:space="preserve"> </w:t>
      </w:r>
    </w:p>
    <w:p w14:paraId="16254438" w14:textId="77777777" w:rsidR="00707F76" w:rsidRDefault="00707F76" w:rsidP="00707F76">
      <w:pPr>
        <w:spacing w:after="0" w:line="240" w:lineRule="auto"/>
        <w:jc w:val="both"/>
        <w:rPr>
          <w:rFonts w:ascii="Times New Roman" w:eastAsia="Times New Roman" w:hAnsi="Times New Roman" w:cs="Times New Roman"/>
          <w:sz w:val="24"/>
          <w:szCs w:val="24"/>
          <w:lang w:val="en-GB"/>
        </w:rPr>
      </w:pPr>
      <w:r w:rsidRPr="00E33FA9">
        <w:rPr>
          <w:rFonts w:ascii="Times New Roman" w:eastAsia="Times New Roman" w:hAnsi="Times New Roman" w:cs="Times New Roman"/>
          <w:sz w:val="24"/>
          <w:szCs w:val="24"/>
          <w:lang w:val="en-GB"/>
        </w:rPr>
        <w:t xml:space="preserve">Briefly, suprasegmental features fossilized errors made by our subjects result mainly, as maintained by Selinker (See Mc Laughlin, 1987: 61) from the language transfer (interlingual and intralingual), inappropriate use of learning strategies and overgeneralization. Pedagogical factors such the lack of teaching aids…, in another way, also contribute to the making of pronunciation errors in general and questions intonation fossilized errors in particular.               </w:t>
      </w:r>
    </w:p>
    <w:p w14:paraId="2EB6E42C" w14:textId="77777777" w:rsidR="00707F76" w:rsidRDefault="00707F76" w:rsidP="00707F76">
      <w:pPr>
        <w:spacing w:after="0" w:line="240" w:lineRule="auto"/>
        <w:jc w:val="both"/>
        <w:rPr>
          <w:rFonts w:ascii="Times New Roman" w:eastAsia="Times New Roman" w:hAnsi="Times New Roman" w:cs="Times New Roman"/>
          <w:sz w:val="24"/>
          <w:szCs w:val="24"/>
          <w:lang w:val="en-GB"/>
        </w:rPr>
      </w:pPr>
    </w:p>
    <w:p w14:paraId="395C3EEE" w14:textId="77777777" w:rsidR="00707F76" w:rsidRPr="00E33FA9" w:rsidRDefault="00707F76" w:rsidP="00707F76">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5</w:t>
      </w:r>
      <w:r w:rsidRPr="00E33FA9">
        <w:rPr>
          <w:rFonts w:ascii="Times New Roman" w:eastAsia="Times New Roman" w:hAnsi="Times New Roman" w:cs="Times New Roman"/>
          <w:b/>
          <w:sz w:val="24"/>
          <w:szCs w:val="24"/>
          <w:lang w:val="en-GB"/>
        </w:rPr>
        <w:t>.2. Data Analysis</w:t>
      </w:r>
    </w:p>
    <w:p w14:paraId="22E70D39" w14:textId="77777777" w:rsidR="00707F76" w:rsidRDefault="00707F76" w:rsidP="00707F76">
      <w:pPr>
        <w:spacing w:after="0" w:line="240" w:lineRule="auto"/>
        <w:jc w:val="both"/>
        <w:rPr>
          <w:rFonts w:ascii="Times New Roman" w:hAnsi="Times New Roman" w:cs="Times New Roman"/>
          <w:b/>
          <w:sz w:val="24"/>
          <w:szCs w:val="24"/>
          <w:lang w:val="en-GB"/>
        </w:rPr>
      </w:pPr>
      <w:r>
        <w:rPr>
          <w:rFonts w:ascii="Times New Roman" w:eastAsia="Times New Roman" w:hAnsi="Times New Roman" w:cs="Times New Roman"/>
          <w:b/>
          <w:sz w:val="24"/>
          <w:szCs w:val="24"/>
          <w:lang w:val="en-GB"/>
        </w:rPr>
        <w:t>5</w:t>
      </w:r>
      <w:r w:rsidRPr="00E33FA9">
        <w:rPr>
          <w:rFonts w:ascii="Times New Roman" w:eastAsia="Times New Roman" w:hAnsi="Times New Roman" w:cs="Times New Roman"/>
          <w:b/>
          <w:sz w:val="24"/>
          <w:szCs w:val="24"/>
          <w:lang w:val="en-GB"/>
        </w:rPr>
        <w:t xml:space="preserve">.2.1. </w:t>
      </w:r>
      <w:r w:rsidRPr="00E33FA9">
        <w:rPr>
          <w:rFonts w:ascii="Times New Roman" w:eastAsia="Times New Roman" w:hAnsi="Times New Roman" w:cs="Times New Roman"/>
          <w:b/>
          <w:color w:val="000000" w:themeColor="text1"/>
          <w:sz w:val="24"/>
          <w:szCs w:val="24"/>
          <w:lang w:val="en-GB"/>
        </w:rPr>
        <w:t>Information Questions Intonation Fossilized Errors</w:t>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r>
      <w:r w:rsidRPr="00E33FA9">
        <w:rPr>
          <w:rFonts w:ascii="Times New Roman" w:eastAsia="Times New Roman" w:hAnsi="Times New Roman" w:cs="Times New Roman"/>
          <w:b/>
          <w:color w:val="000000" w:themeColor="text1"/>
          <w:sz w:val="24"/>
          <w:szCs w:val="24"/>
          <w:lang w:val="en-GB"/>
        </w:rPr>
        <w:tab/>
        <w:t xml:space="preserve">                 </w:t>
      </w:r>
      <w:r w:rsidRPr="00E33FA9">
        <w:rPr>
          <w:rFonts w:ascii="Times New Roman" w:eastAsia="Times New Roman" w:hAnsi="Times New Roman" w:cs="Times New Roman"/>
          <w:color w:val="000000" w:themeColor="text1"/>
          <w:sz w:val="24"/>
          <w:szCs w:val="24"/>
          <w:lang w:val="en-GB"/>
        </w:rPr>
        <w:t>Regarding information questions, English speakers commonly use the falling intonation. Yet, most of our subjects fail to use the correct English intonation and they use the rising intonation at the beginning and at the end of the information questions instead of the falling intonation. This is the due to the influence of the French intonation pattern especially with sentences of more than one rhythmic group.</w:t>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t xml:space="preserve">        </w:t>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t xml:space="preserve">            </w:t>
      </w:r>
    </w:p>
    <w:p w14:paraId="14F3189B" w14:textId="77777777" w:rsidR="00707F76" w:rsidRDefault="00707F76" w:rsidP="00707F76">
      <w:pPr>
        <w:spacing w:after="0" w:line="240" w:lineRule="auto"/>
        <w:jc w:val="both"/>
        <w:rPr>
          <w:rFonts w:ascii="Times New Roman" w:hAnsi="Times New Roman" w:cs="Times New Roman"/>
          <w:b/>
          <w:sz w:val="24"/>
          <w:szCs w:val="24"/>
          <w:lang w:val="en-GB"/>
        </w:rPr>
      </w:pPr>
    </w:p>
    <w:p w14:paraId="4D039E11" w14:textId="77777777" w:rsidR="00707F76" w:rsidRDefault="00707F76" w:rsidP="00707F76">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Pr="00E33FA9">
        <w:rPr>
          <w:rFonts w:ascii="Times New Roman" w:hAnsi="Times New Roman" w:cs="Times New Roman"/>
          <w:b/>
          <w:sz w:val="24"/>
          <w:szCs w:val="24"/>
          <w:lang w:val="en-GB"/>
        </w:rPr>
        <w:t xml:space="preserve">.2.2. </w:t>
      </w:r>
      <w:r w:rsidRPr="00E33FA9">
        <w:rPr>
          <w:rFonts w:ascii="Times New Roman" w:eastAsia="Times New Roman" w:hAnsi="Times New Roman" w:cs="Times New Roman"/>
          <w:b/>
          <w:color w:val="000000" w:themeColor="text1"/>
          <w:sz w:val="24"/>
          <w:szCs w:val="24"/>
          <w:lang w:val="en-GB"/>
        </w:rPr>
        <w:t>Yes/No Questions Intonation Fossilized Errors</w:t>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t xml:space="preserve">                            </w:t>
      </w:r>
      <w:r w:rsidRPr="00E33FA9">
        <w:rPr>
          <w:rFonts w:ascii="Times New Roman" w:eastAsia="Times New Roman" w:hAnsi="Times New Roman" w:cs="Times New Roman"/>
          <w:color w:val="000000" w:themeColor="text1"/>
          <w:sz w:val="24"/>
          <w:szCs w:val="24"/>
          <w:lang w:val="en-GB"/>
        </w:rPr>
        <w:t xml:space="preserve">In general, for yes/no questions, our subjects succeed to use the correct intonation. However, mention should be made of the intonation of some yes/no questions called « rhetorical questions » that do not necessarily need a response. As a consequence, our subjects fail to use </w:t>
      </w:r>
      <w:r w:rsidRPr="00E33FA9">
        <w:rPr>
          <w:rFonts w:ascii="Times New Roman" w:eastAsia="Times New Roman" w:hAnsi="Times New Roman" w:cs="Times New Roman"/>
          <w:color w:val="000000" w:themeColor="text1"/>
          <w:sz w:val="24"/>
          <w:szCs w:val="24"/>
          <w:lang w:val="en-GB"/>
        </w:rPr>
        <w:lastRenderedPageBreak/>
        <w:t>the correct intonation, that is, they use the rising intonation whereas for this case the pitch falls after the focus word because it is clear from the context, that is, the speaker does not believe.</w:t>
      </w:r>
      <w:r w:rsidRPr="00E33FA9">
        <w:rPr>
          <w:rFonts w:ascii="Times New Roman" w:hAnsi="Times New Roman" w:cs="Times New Roman"/>
          <w:b/>
          <w:sz w:val="24"/>
          <w:szCs w:val="24"/>
          <w:lang w:val="en-GB"/>
        </w:rPr>
        <w:t xml:space="preserve"> </w:t>
      </w:r>
    </w:p>
    <w:p w14:paraId="1ED3CF04" w14:textId="77777777" w:rsidR="00707F76" w:rsidRDefault="00707F76" w:rsidP="00707F76">
      <w:pPr>
        <w:spacing w:after="0" w:line="240" w:lineRule="auto"/>
        <w:jc w:val="both"/>
        <w:rPr>
          <w:rFonts w:ascii="Times New Roman" w:hAnsi="Times New Roman" w:cs="Times New Roman"/>
          <w:b/>
          <w:sz w:val="24"/>
          <w:szCs w:val="24"/>
          <w:lang w:val="en-GB"/>
        </w:rPr>
      </w:pPr>
    </w:p>
    <w:p w14:paraId="3EB981F4" w14:textId="77777777" w:rsidR="00707F76" w:rsidRPr="00E33FA9" w:rsidRDefault="00707F76" w:rsidP="00707F76">
      <w:pPr>
        <w:spacing w:after="0" w:line="240" w:lineRule="auto"/>
        <w:jc w:val="both"/>
        <w:rPr>
          <w:rFonts w:ascii="Times New Roman" w:eastAsia="Times New Roman" w:hAnsi="Times New Roman" w:cs="Times New Roman"/>
          <w:sz w:val="24"/>
          <w:szCs w:val="24"/>
          <w:lang w:val="en-GB"/>
        </w:rPr>
      </w:pPr>
      <w:r>
        <w:rPr>
          <w:rFonts w:ascii="Times New Roman" w:hAnsi="Times New Roman" w:cs="Times New Roman"/>
          <w:b/>
          <w:sz w:val="24"/>
          <w:szCs w:val="24"/>
          <w:lang w:val="en-GB"/>
        </w:rPr>
        <w:t>5</w:t>
      </w:r>
      <w:r w:rsidRPr="00E33FA9">
        <w:rPr>
          <w:rFonts w:ascii="Times New Roman" w:hAnsi="Times New Roman" w:cs="Times New Roman"/>
          <w:b/>
          <w:sz w:val="24"/>
          <w:szCs w:val="24"/>
          <w:lang w:val="en-GB"/>
        </w:rPr>
        <w:t xml:space="preserve">.2.3. </w:t>
      </w:r>
      <w:r w:rsidRPr="00E33FA9">
        <w:rPr>
          <w:rFonts w:ascii="Times New Roman" w:eastAsia="Times New Roman" w:hAnsi="Times New Roman" w:cs="Times New Roman"/>
          <w:b/>
          <w:color w:val="000000" w:themeColor="text1"/>
          <w:sz w:val="24"/>
          <w:szCs w:val="24"/>
          <w:lang w:val="en-GB"/>
        </w:rPr>
        <w:t>Question Tags Intonation Fossilized Errors</w:t>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t xml:space="preserve">                </w:t>
      </w:r>
      <w:r w:rsidRPr="00E33FA9">
        <w:rPr>
          <w:rFonts w:ascii="Times New Roman" w:eastAsia="Times New Roman" w:hAnsi="Times New Roman" w:cs="Times New Roman"/>
          <w:color w:val="000000" w:themeColor="text1"/>
          <w:sz w:val="24"/>
          <w:szCs w:val="24"/>
          <w:lang w:val="en-GB"/>
        </w:rPr>
        <w:t xml:space="preserve">As a matter of act, the intonation of question tags in English is twofold: Confirmatory English question </w:t>
      </w:r>
      <w:r w:rsidRPr="00E33FA9">
        <w:rPr>
          <w:rFonts w:ascii="Times New Roman" w:eastAsia="Times New Roman" w:hAnsi="Times New Roman" w:cs="Times New Roman"/>
          <w:sz w:val="24"/>
          <w:szCs w:val="24"/>
          <w:lang w:val="en-GB"/>
        </w:rPr>
        <w:t>tags have rising intonation but question tags showing uncertainty have falling intonation. French and Ciluba question tags, on the other hand, have falling intonation. As a result, most of our subjects us falling intonation for English question tags.</w:t>
      </w:r>
      <w:r w:rsidRPr="00E33FA9">
        <w:rPr>
          <w:rFonts w:ascii="Times New Roman" w:hAnsi="Times New Roman" w:cs="Times New Roman"/>
          <w:b/>
          <w:sz w:val="24"/>
          <w:szCs w:val="24"/>
          <w:lang w:val="en-GB"/>
        </w:rPr>
        <w:tab/>
        <w:t xml:space="preserve">    </w:t>
      </w:r>
      <w:r w:rsidRPr="00E33FA9">
        <w:rPr>
          <w:rFonts w:ascii="Times New Roman" w:hAnsi="Times New Roman" w:cs="Times New Roman"/>
          <w:b/>
          <w:sz w:val="24"/>
          <w:szCs w:val="24"/>
          <w:lang w:val="en-GB"/>
        </w:rPr>
        <w:tab/>
      </w:r>
      <w:r w:rsidRPr="00E33FA9">
        <w:rPr>
          <w:rFonts w:ascii="Times New Roman" w:hAnsi="Times New Roman" w:cs="Times New Roman"/>
          <w:b/>
          <w:sz w:val="24"/>
          <w:szCs w:val="24"/>
          <w:lang w:val="en-GB"/>
        </w:rPr>
        <w:tab/>
        <w:t xml:space="preserve">    </w:t>
      </w:r>
      <w:r w:rsidRPr="00E33FA9">
        <w:rPr>
          <w:rFonts w:ascii="Times New Roman" w:hAnsi="Times New Roman" w:cs="Times New Roman"/>
          <w:sz w:val="24"/>
          <w:szCs w:val="24"/>
          <w:lang w:val="en-GB"/>
        </w:rPr>
        <w:t>T</w:t>
      </w:r>
      <w:r w:rsidRPr="00E33FA9">
        <w:rPr>
          <w:rFonts w:ascii="Times New Roman" w:eastAsia="Times New Roman" w:hAnsi="Times New Roman" w:cs="Times New Roman"/>
          <w:sz w:val="24"/>
          <w:szCs w:val="24"/>
          <w:lang w:val="en-GB"/>
        </w:rPr>
        <w:t xml:space="preserve">o decide </w:t>
      </w:r>
      <w:r w:rsidRPr="00E33FA9">
        <w:rPr>
          <w:rFonts w:ascii="Times New Roman" w:eastAsia="Times New Roman" w:hAnsi="Times New Roman" w:cs="Times New Roman"/>
          <w:color w:val="000000" w:themeColor="text1"/>
          <w:sz w:val="24"/>
          <w:szCs w:val="24"/>
          <w:lang w:val="en-GB"/>
        </w:rPr>
        <w:t>which errors are to be considered fossilized, the recorded data have been thoroughly analysed and errors have been depicted out as well. These errors are said to be fossilized in so far as they are alike and frequent. That is to say, there is a process of regression that Selinker (See Corder, 1986:66) calls “backsliding”. Because these errors appear regularly and frequently. They have hence become permanent or stable and thus not easy to be eradicated by the following errors:</w:t>
      </w:r>
    </w:p>
    <w:p w14:paraId="6DBB3BA3" w14:textId="77777777" w:rsidR="00707F76" w:rsidRPr="00E33FA9" w:rsidRDefault="00707F76" w:rsidP="00707F76">
      <w:pPr>
        <w:spacing w:after="0" w:line="240" w:lineRule="auto"/>
        <w:jc w:val="both"/>
        <w:rPr>
          <w:rFonts w:ascii="Times New Roman" w:hAnsi="Times New Roman" w:cs="Times New Roman"/>
          <w:b/>
          <w:sz w:val="24"/>
          <w:szCs w:val="24"/>
          <w:lang w:val="en-GB"/>
        </w:rPr>
      </w:pPr>
    </w:p>
    <w:p w14:paraId="42EBDFCA" w14:textId="77777777" w:rsidR="00707F76" w:rsidRPr="00E33FA9" w:rsidRDefault="00707F76" w:rsidP="00707F76">
      <w:pPr>
        <w:spacing w:after="0" w:line="240" w:lineRule="auto"/>
        <w:jc w:val="center"/>
        <w:rPr>
          <w:rFonts w:ascii="Times New Roman" w:hAnsi="Times New Roman" w:cs="Times New Roman"/>
          <w:b/>
          <w:sz w:val="24"/>
          <w:szCs w:val="24"/>
          <w:lang w:val="en-GB"/>
        </w:rPr>
      </w:pPr>
      <w:r w:rsidRPr="00E33FA9">
        <w:rPr>
          <w:rFonts w:ascii="Times New Roman" w:hAnsi="Times New Roman" w:cs="Times New Roman"/>
          <w:noProof/>
          <w:sz w:val="24"/>
          <w:szCs w:val="24"/>
          <w:lang w:val="en-GB" w:eastAsia="en-GB"/>
        </w:rPr>
        <w:drawing>
          <wp:inline distT="0" distB="0" distL="0" distR="0" wp14:anchorId="1C50A8B6" wp14:editId="5D64FC32">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F520B9" w14:textId="77777777" w:rsidR="00707F76" w:rsidRPr="00E33FA9" w:rsidRDefault="00707F76" w:rsidP="00707F76">
      <w:pPr>
        <w:spacing w:after="0" w:line="240" w:lineRule="auto"/>
        <w:jc w:val="both"/>
        <w:rPr>
          <w:rFonts w:ascii="Times New Roman" w:hAnsi="Times New Roman" w:cs="Times New Roman"/>
          <w:b/>
          <w:sz w:val="24"/>
          <w:szCs w:val="24"/>
          <w:lang w:val="en-GB"/>
        </w:rPr>
      </w:pPr>
    </w:p>
    <w:p w14:paraId="6FF538F6" w14:textId="77777777" w:rsidR="00707F76" w:rsidRPr="00E33FA9" w:rsidRDefault="00707F76" w:rsidP="00707F76">
      <w:pPr>
        <w:spacing w:after="0" w:line="240" w:lineRule="auto"/>
        <w:jc w:val="both"/>
        <w:rPr>
          <w:rFonts w:ascii="Times New Roman" w:hAnsi="Times New Roman" w:cs="Times New Roman"/>
          <w:b/>
          <w:sz w:val="24"/>
          <w:szCs w:val="24"/>
          <w:lang w:val="en-GB"/>
        </w:rPr>
      </w:pPr>
    </w:p>
    <w:p w14:paraId="2D973AF7" w14:textId="77777777" w:rsidR="00707F76" w:rsidRPr="00E33FA9" w:rsidRDefault="00707F76" w:rsidP="00707F76">
      <w:pPr>
        <w:spacing w:after="0" w:line="240" w:lineRule="auto"/>
        <w:jc w:val="center"/>
        <w:rPr>
          <w:rFonts w:ascii="Times New Roman" w:hAnsi="Times New Roman" w:cs="Times New Roman"/>
          <w:b/>
          <w:sz w:val="24"/>
          <w:szCs w:val="24"/>
          <w:lang w:val="en-GB"/>
        </w:rPr>
      </w:pPr>
      <w:r w:rsidRPr="00E33FA9">
        <w:rPr>
          <w:rFonts w:ascii="Times New Roman" w:hAnsi="Times New Roman" w:cs="Times New Roman"/>
          <w:noProof/>
          <w:sz w:val="24"/>
          <w:szCs w:val="24"/>
          <w:lang w:val="en-GB" w:eastAsia="en-GB"/>
        </w:rPr>
        <w:drawing>
          <wp:inline distT="0" distB="0" distL="0" distR="0" wp14:anchorId="062BFF35" wp14:editId="60EA3D17">
            <wp:extent cx="4572000"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BDEA7A" w14:textId="77777777" w:rsidR="00707F76" w:rsidRPr="00E33FA9" w:rsidRDefault="00707F76" w:rsidP="00707F76">
      <w:pPr>
        <w:spacing w:after="0" w:line="240" w:lineRule="auto"/>
        <w:jc w:val="both"/>
        <w:rPr>
          <w:rFonts w:ascii="Times New Roman" w:hAnsi="Times New Roman" w:cs="Times New Roman"/>
          <w:b/>
          <w:sz w:val="24"/>
          <w:szCs w:val="24"/>
          <w:lang w:val="en-GB"/>
        </w:rPr>
      </w:pPr>
    </w:p>
    <w:p w14:paraId="19D90E82" w14:textId="77777777" w:rsidR="00707F76" w:rsidRPr="00E33FA9" w:rsidRDefault="00707F76" w:rsidP="00707F76">
      <w:pPr>
        <w:spacing w:after="0" w:line="240" w:lineRule="auto"/>
        <w:jc w:val="both"/>
        <w:rPr>
          <w:rFonts w:ascii="Times New Roman" w:hAnsi="Times New Roman" w:cs="Times New Roman"/>
          <w:b/>
          <w:sz w:val="24"/>
          <w:szCs w:val="24"/>
          <w:lang w:val="en-GB"/>
        </w:rPr>
      </w:pPr>
    </w:p>
    <w:p w14:paraId="370E4FF1" w14:textId="77777777" w:rsidR="00707F76" w:rsidRPr="00E33FA9" w:rsidRDefault="00707F76" w:rsidP="00707F76">
      <w:pPr>
        <w:spacing w:after="0" w:line="240" w:lineRule="auto"/>
        <w:jc w:val="both"/>
        <w:rPr>
          <w:rFonts w:ascii="Times New Roman" w:eastAsia="Times New Roman" w:hAnsi="Times New Roman" w:cs="Times New Roman"/>
          <w:b/>
          <w:sz w:val="24"/>
          <w:szCs w:val="24"/>
          <w:lang w:val="en-GB"/>
        </w:rPr>
      </w:pPr>
    </w:p>
    <w:p w14:paraId="3B1DABAA" w14:textId="77777777" w:rsidR="00707F76" w:rsidRPr="00E33FA9" w:rsidRDefault="00707F76" w:rsidP="00707F76">
      <w:pPr>
        <w:spacing w:after="0" w:line="240" w:lineRule="auto"/>
        <w:jc w:val="both"/>
        <w:rPr>
          <w:rFonts w:ascii="Times New Roman Bold" w:eastAsia="Times New Roman" w:hAnsi="Times New Roman Bold" w:cs="Times New Roman"/>
          <w:b/>
          <w:caps/>
          <w:sz w:val="24"/>
          <w:szCs w:val="24"/>
          <w:lang w:val="en-GB"/>
        </w:rPr>
      </w:pPr>
      <w:r w:rsidRPr="00E33FA9">
        <w:rPr>
          <w:rFonts w:ascii="Times New Roman Bold" w:eastAsia="Times New Roman" w:hAnsi="Times New Roman Bold" w:cs="Times New Roman"/>
          <w:b/>
          <w:caps/>
          <w:sz w:val="24"/>
          <w:szCs w:val="24"/>
          <w:lang w:val="en-GB"/>
        </w:rPr>
        <w:t>6. Suggested Remedies</w:t>
      </w:r>
    </w:p>
    <w:p w14:paraId="7C4F6DCC" w14:textId="77777777" w:rsidR="00707F76" w:rsidRPr="00E33FA9" w:rsidRDefault="00707F76" w:rsidP="00707F76">
      <w:pPr>
        <w:spacing w:after="0" w:line="240" w:lineRule="auto"/>
        <w:jc w:val="both"/>
        <w:rPr>
          <w:rFonts w:ascii="Times New Roman" w:eastAsia="Times New Roman" w:hAnsi="Times New Roman" w:cs="Times New Roman"/>
          <w:sz w:val="24"/>
          <w:szCs w:val="24"/>
          <w:lang w:val="en-GB"/>
        </w:rPr>
      </w:pPr>
      <w:r w:rsidRPr="00E33FA9">
        <w:rPr>
          <w:rFonts w:ascii="Times New Roman" w:eastAsia="Times New Roman" w:hAnsi="Times New Roman" w:cs="Times New Roman"/>
          <w:sz w:val="24"/>
          <w:szCs w:val="24"/>
          <w:lang w:val="en-GB"/>
        </w:rPr>
        <w:t>As can be noticed</w:t>
      </w:r>
      <w:r w:rsidRPr="00E33FA9">
        <w:rPr>
          <w:rFonts w:ascii="Times New Roman" w:eastAsia="Times New Roman" w:hAnsi="Times New Roman" w:cs="Times New Roman"/>
          <w:b/>
          <w:sz w:val="24"/>
          <w:szCs w:val="24"/>
          <w:lang w:val="en-GB"/>
        </w:rPr>
        <w:t>, c</w:t>
      </w:r>
      <w:r w:rsidRPr="00E33FA9">
        <w:rPr>
          <w:rFonts w:ascii="Times New Roman" w:eastAsia="Times New Roman" w:hAnsi="Times New Roman" w:cs="Times New Roman"/>
          <w:sz w:val="24"/>
          <w:szCs w:val="24"/>
          <w:lang w:val="en-GB"/>
        </w:rPr>
        <w:t>onsidering the interlanguage theory, fossilized errors are part of the learner's interlanguage. They are known as being permanent or stable and therefore cannot be eradicated easily. Nevertheless, given the fact that "remedial teaching becomes necessary when we detect a mismatch between the knowledge, skill or ability of someone and the demands that are made on him by the situation he finds himself" (Corder, 1986:45), an attempt to correct fossilized errors should be encouraged.</w:t>
      </w:r>
    </w:p>
    <w:p w14:paraId="0E343189" w14:textId="77777777" w:rsidR="00707F76" w:rsidRPr="00E33FA9" w:rsidRDefault="00707F76" w:rsidP="00707F76">
      <w:pPr>
        <w:spacing w:after="0" w:line="240" w:lineRule="auto"/>
        <w:jc w:val="both"/>
        <w:rPr>
          <w:rFonts w:ascii="Times New Roman" w:eastAsia="Times New Roman" w:hAnsi="Times New Roman" w:cs="Times New Roman"/>
          <w:sz w:val="24"/>
          <w:szCs w:val="24"/>
          <w:lang w:val="en-GB"/>
        </w:rPr>
      </w:pPr>
      <w:r w:rsidRPr="00E33FA9">
        <w:rPr>
          <w:rFonts w:ascii="Times New Roman" w:eastAsia="Times New Roman" w:hAnsi="Times New Roman" w:cs="Times New Roman"/>
          <w:sz w:val="24"/>
          <w:szCs w:val="24"/>
          <w:lang w:val="en-GB"/>
        </w:rPr>
        <w:t xml:space="preserve">In this section, suggested remedies focus on the suprasegmental features fossilized errors pinpointed from the data analysis at our disposal.  </w:t>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t xml:space="preserve">            </w:t>
      </w:r>
      <w:r w:rsidRPr="00E33FA9">
        <w:rPr>
          <w:rFonts w:ascii="Times New Roman" w:hAnsi="Times New Roman" w:cs="Times New Roman"/>
          <w:sz w:val="24"/>
          <w:szCs w:val="24"/>
          <w:lang w:val="en-GB"/>
        </w:rPr>
        <w:t xml:space="preserve">Cited by </w:t>
      </w:r>
      <w:r w:rsidRPr="00E33FA9">
        <w:rPr>
          <w:rFonts w:ascii="Times New Roman" w:eastAsia="Times New Roman" w:hAnsi="Times New Roman" w:cs="Times New Roman"/>
          <w:bCs/>
          <w:sz w:val="24"/>
          <w:szCs w:val="24"/>
          <w:lang w:val="en-GB"/>
        </w:rPr>
        <w:t xml:space="preserve">Irina Bespalova (2015), </w:t>
      </w:r>
      <w:r w:rsidRPr="00E33FA9">
        <w:rPr>
          <w:rFonts w:ascii="Times New Roman" w:eastAsia="Times New Roman" w:hAnsi="Times New Roman" w:cs="Times New Roman"/>
          <w:sz w:val="24"/>
          <w:szCs w:val="24"/>
          <w:lang w:val="en-GB"/>
        </w:rPr>
        <w:t>Yolanda-Mirela Catelly (2012)</w:t>
      </w:r>
      <w:r w:rsidRPr="00E33FA9">
        <w:rPr>
          <w:rFonts w:ascii="Times New Roman" w:eastAsia="Times New Roman" w:hAnsi="Times New Roman" w:cs="Times New Roman"/>
          <w:bCs/>
          <w:sz w:val="24"/>
          <w:szCs w:val="24"/>
          <w:lang w:val="en-GB"/>
        </w:rPr>
        <w:t xml:space="preserve">  </w:t>
      </w:r>
      <w:r w:rsidRPr="00E33FA9">
        <w:rPr>
          <w:rFonts w:ascii="Times New Roman" w:eastAsia="Times New Roman" w:hAnsi="Times New Roman" w:cs="Times New Roman"/>
          <w:sz w:val="24"/>
          <w:szCs w:val="24"/>
          <w:lang w:val="en-GB"/>
        </w:rPr>
        <w:t xml:space="preserve"> points out that </w:t>
      </w:r>
      <w:r w:rsidRPr="00E33FA9">
        <w:rPr>
          <w:rFonts w:ascii="Times New Roman" w:eastAsia="Times New Roman" w:hAnsi="Times New Roman" w:cs="Times New Roman"/>
          <w:iCs/>
          <w:sz w:val="24"/>
          <w:szCs w:val="24"/>
          <w:lang w:val="en-GB"/>
        </w:rPr>
        <w:t>“fossilized errors become really worrisome when they can be considered as a sign of low motivation”</w:t>
      </w:r>
      <w:r w:rsidRPr="00E33FA9">
        <w:rPr>
          <w:rFonts w:ascii="Times New Roman" w:eastAsia="Times New Roman" w:hAnsi="Times New Roman" w:cs="Times New Roman"/>
          <w:sz w:val="24"/>
          <w:szCs w:val="24"/>
          <w:lang w:val="en-GB"/>
        </w:rPr>
        <w:t>. In other words, the major and most important stage on the way headed for </w:t>
      </w:r>
      <w:r w:rsidRPr="00E33FA9">
        <w:rPr>
          <w:rFonts w:ascii="Times New Roman" w:eastAsia="Times New Roman" w:hAnsi="Times New Roman" w:cs="Times New Roman"/>
          <w:bCs/>
          <w:iCs/>
          <w:sz w:val="24"/>
          <w:szCs w:val="24"/>
          <w:lang w:val="en-GB"/>
        </w:rPr>
        <w:t>defossilization</w:t>
      </w:r>
      <w:r w:rsidRPr="00E33FA9">
        <w:rPr>
          <w:rFonts w:ascii="Times New Roman" w:eastAsia="Times New Roman" w:hAnsi="Times New Roman" w:cs="Times New Roman"/>
          <w:sz w:val="24"/>
          <w:szCs w:val="24"/>
          <w:lang w:val="en-GB"/>
        </w:rPr>
        <w:t> is </w:t>
      </w:r>
      <w:r w:rsidRPr="00E33FA9">
        <w:rPr>
          <w:rFonts w:ascii="Times New Roman" w:eastAsia="Times New Roman" w:hAnsi="Times New Roman" w:cs="Times New Roman"/>
          <w:bCs/>
          <w:iCs/>
          <w:sz w:val="24"/>
          <w:szCs w:val="24"/>
          <w:lang w:val="en-GB"/>
        </w:rPr>
        <w:t>to pay earlier attention to consolidating learners’ motivation to language learning</w:t>
      </w:r>
      <w:r w:rsidRPr="00E33FA9">
        <w:rPr>
          <w:rFonts w:ascii="Times New Roman" w:eastAsia="Times New Roman" w:hAnsi="Times New Roman" w:cs="Times New Roman"/>
          <w:sz w:val="24"/>
          <w:szCs w:val="24"/>
          <w:lang w:val="en-GB"/>
        </w:rPr>
        <w:t>. As a matter of fact, motivation is the primary device in second language learning. Thus, in order to fight against fossilization, the teacher should attempt to increase the level of motivation among his students. As sustained by Peacock (1997), “</w:t>
      </w:r>
      <w:r w:rsidRPr="00E33FA9">
        <w:rPr>
          <w:rFonts w:ascii="Times New Roman" w:eastAsia="Times New Roman" w:hAnsi="Times New Roman" w:cs="Times New Roman"/>
          <w:iCs/>
          <w:sz w:val="24"/>
          <w:szCs w:val="24"/>
          <w:lang w:val="en-GB"/>
        </w:rPr>
        <w:t xml:space="preserve">authentic materials are a motivating force for learners” since </w:t>
      </w:r>
      <w:r w:rsidRPr="00E33FA9">
        <w:rPr>
          <w:rFonts w:ascii="Times New Roman" w:eastAsia="Times New Roman" w:hAnsi="Times New Roman" w:cs="Times New Roman"/>
          <w:sz w:val="24"/>
          <w:szCs w:val="24"/>
          <w:lang w:val="en-GB"/>
        </w:rPr>
        <w:t>every time students work with authentic materials, they are getting more animated, attracted and are disposed to participate in the learning process.  As stated by (Morrow 1977), authentic material is “</w:t>
      </w:r>
      <w:r w:rsidRPr="00E33FA9">
        <w:rPr>
          <w:rFonts w:ascii="Times New Roman" w:eastAsia="Times New Roman" w:hAnsi="Times New Roman" w:cs="Times New Roman"/>
          <w:iCs/>
          <w:sz w:val="24"/>
          <w:szCs w:val="24"/>
          <w:lang w:val="en-GB"/>
        </w:rPr>
        <w:t>a stretch of real language, produced by a real speaker…for a real audience and designed to convey a real message…”</w:t>
      </w:r>
      <w:r w:rsidRPr="00E33FA9">
        <w:rPr>
          <w:rFonts w:ascii="Times New Roman" w:eastAsia="Times New Roman" w:hAnsi="Times New Roman" w:cs="Times New Roman"/>
          <w:sz w:val="24"/>
          <w:szCs w:val="24"/>
          <w:lang w:val="en-GB"/>
        </w:rPr>
        <w:t> It can be a short audio-visual or audio, a paper, etc. This piece of authentic material is an over-all achievement and students have lots of motivation to acquire the subject well deprived of the anxiety of having fossilized errors. Furthermore, Yolanda-Mirela Catelly (2012), cited by Irina Bespalova (2015),</w:t>
      </w:r>
      <w:r w:rsidRPr="00E33FA9">
        <w:rPr>
          <w:rFonts w:ascii="Times New Roman" w:eastAsia="Times New Roman" w:hAnsi="Times New Roman" w:cs="Times New Roman"/>
          <w:bCs/>
          <w:sz w:val="24"/>
          <w:szCs w:val="24"/>
          <w:lang w:val="en-GB"/>
        </w:rPr>
        <w:t> </w:t>
      </w:r>
      <w:r w:rsidRPr="00E33FA9">
        <w:rPr>
          <w:rFonts w:ascii="Times New Roman" w:eastAsia="Times New Roman" w:hAnsi="Times New Roman" w:cs="Times New Roman"/>
          <w:sz w:val="24"/>
          <w:szCs w:val="24"/>
          <w:lang w:val="en-GB"/>
        </w:rPr>
        <w:t>points out three stages that can be used in the process of </w:t>
      </w:r>
      <w:r w:rsidRPr="00E33FA9">
        <w:rPr>
          <w:rFonts w:ascii="Times New Roman" w:eastAsia="Times New Roman" w:hAnsi="Times New Roman" w:cs="Times New Roman"/>
          <w:bCs/>
          <w:sz w:val="24"/>
          <w:szCs w:val="24"/>
          <w:lang w:val="en-GB"/>
        </w:rPr>
        <w:t>defossilization of which</w:t>
      </w:r>
      <w:r w:rsidRPr="00E33FA9">
        <w:rPr>
          <w:rFonts w:ascii="Times New Roman" w:eastAsia="Times New Roman" w:hAnsi="Times New Roman" w:cs="Times New Roman"/>
          <w:sz w:val="24"/>
          <w:szCs w:val="24"/>
          <w:lang w:val="en-GB"/>
        </w:rPr>
        <w:t>:</w:t>
      </w:r>
      <w:r w:rsidRPr="00E33FA9">
        <w:rPr>
          <w:rFonts w:ascii="Times New Roman" w:eastAsia="Times New Roman" w:hAnsi="Times New Roman" w:cs="Times New Roman"/>
          <w:iCs/>
          <w:sz w:val="24"/>
          <w:szCs w:val="24"/>
          <w:lang w:val="en-GB"/>
        </w:rPr>
        <w:t xml:space="preserve"> correction, reflection and awareness raising.</w:t>
      </w:r>
      <w:r w:rsidRPr="00E33FA9">
        <w:rPr>
          <w:rFonts w:ascii="Times New Roman" w:eastAsia="Times New Roman" w:hAnsi="Times New Roman" w:cs="Times New Roman"/>
          <w:sz w:val="24"/>
          <w:szCs w:val="24"/>
          <w:lang w:val="en-GB"/>
        </w:rPr>
        <w:t xml:space="preserve">                                                                                                                                                                 </w:t>
      </w:r>
    </w:p>
    <w:p w14:paraId="035D0327" w14:textId="77777777" w:rsidR="00707F76" w:rsidRPr="00E33FA9" w:rsidRDefault="00707F76" w:rsidP="00707F76">
      <w:pPr>
        <w:spacing w:after="0" w:line="240" w:lineRule="auto"/>
        <w:jc w:val="both"/>
        <w:rPr>
          <w:rFonts w:ascii="Times New Roman" w:eastAsia="Times New Roman" w:hAnsi="Times New Roman" w:cs="Times New Roman"/>
          <w:sz w:val="24"/>
          <w:szCs w:val="24"/>
          <w:lang w:val="en-GB"/>
        </w:rPr>
      </w:pPr>
      <w:r w:rsidRPr="00E33FA9">
        <w:rPr>
          <w:rFonts w:ascii="Times New Roman" w:eastAsia="Times New Roman" w:hAnsi="Times New Roman" w:cs="Times New Roman"/>
          <w:sz w:val="24"/>
          <w:szCs w:val="24"/>
          <w:lang w:val="en-GB"/>
        </w:rPr>
        <w:t>Generally speaking, errors take time to be corrected but a fossilized error may never be corrected unless the learner comprehends a rationale behind it. Accordingly, the teacher should make students self-analyse their errors and point up to the utmost recurrent mistakes. Correction may be done using</w:t>
      </w:r>
      <w:r w:rsidRPr="00E33FA9">
        <w:rPr>
          <w:rFonts w:ascii="Times New Roman" w:eastAsia="Times New Roman" w:hAnsi="Times New Roman" w:cs="Times New Roman"/>
          <w:iCs/>
          <w:sz w:val="24"/>
          <w:szCs w:val="24"/>
          <w:lang w:val="en-GB"/>
        </w:rPr>
        <w:t xml:space="preserve"> pair and whole group to discover and correct errors. Indeed, s</w:t>
      </w:r>
      <w:r w:rsidRPr="00E33FA9">
        <w:rPr>
          <w:rFonts w:ascii="Times New Roman" w:eastAsia="Times New Roman" w:hAnsi="Times New Roman" w:cs="Times New Roman"/>
          <w:sz w:val="24"/>
          <w:szCs w:val="24"/>
          <w:lang w:val="en-GB"/>
        </w:rPr>
        <w:t>tudents are extremely sensitive and defenceless when someone else discovers their mistakes, and mostly, when they are being corrected by their mates. They usually get actually self-justifying when their peers try to correct them and this can generate a detrimental environment in the class. Therefore, the teacher has to be really careful when organizing tasks designed for peer or group </w:t>
      </w:r>
      <w:r w:rsidRPr="00E33FA9">
        <w:rPr>
          <w:rFonts w:ascii="Times New Roman" w:eastAsia="Times New Roman" w:hAnsi="Times New Roman" w:cs="Times New Roman"/>
          <w:bCs/>
          <w:sz w:val="24"/>
          <w:szCs w:val="24"/>
          <w:lang w:val="en-GB"/>
        </w:rPr>
        <w:t>correction</w:t>
      </w:r>
      <w:r w:rsidRPr="00E33FA9">
        <w:rPr>
          <w:rFonts w:ascii="Times New Roman" w:eastAsia="Times New Roman" w:hAnsi="Times New Roman" w:cs="Times New Roman"/>
          <w:sz w:val="24"/>
          <w:szCs w:val="24"/>
          <w:lang w:val="en-GB"/>
        </w:rPr>
        <w:t>.</w:t>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t xml:space="preserve">   This stage allows students not only to see what kind of errors their peers made but also refrains them from making these errors in the future. The teacher’s time is saved as well. In fact, </w:t>
      </w:r>
      <w:r w:rsidRPr="00E33FA9">
        <w:rPr>
          <w:rFonts w:ascii="Times New Roman" w:eastAsia="Times New Roman" w:hAnsi="Times New Roman" w:cs="Times New Roman"/>
          <w:bCs/>
          <w:sz w:val="24"/>
          <w:szCs w:val="24"/>
          <w:lang w:val="en-GB"/>
        </w:rPr>
        <w:t>correction</w:t>
      </w:r>
      <w:r w:rsidRPr="00E33FA9">
        <w:rPr>
          <w:rFonts w:ascii="Times New Roman" w:eastAsia="Times New Roman" w:hAnsi="Times New Roman" w:cs="Times New Roman"/>
          <w:sz w:val="24"/>
          <w:szCs w:val="24"/>
          <w:lang w:val="en-GB"/>
        </w:rPr>
        <w:t xml:space="preserve"> is an efficient tool for defossilization and does not hamper the learning process, but the teacher should be extremely watchful with it. </w:t>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t xml:space="preserve">      Yolanda-Mirela Catelly (2012)</w:t>
      </w:r>
      <w:r w:rsidRPr="00E33FA9">
        <w:rPr>
          <w:rFonts w:ascii="Times New Roman" w:eastAsia="Times New Roman" w:hAnsi="Times New Roman" w:cs="Times New Roman"/>
          <w:bCs/>
          <w:sz w:val="24"/>
          <w:szCs w:val="24"/>
          <w:lang w:val="en-GB"/>
        </w:rPr>
        <w:t> </w:t>
      </w:r>
      <w:r w:rsidRPr="00E33FA9">
        <w:rPr>
          <w:rFonts w:ascii="Times New Roman" w:eastAsia="Times New Roman" w:hAnsi="Times New Roman" w:cs="Times New Roman"/>
          <w:sz w:val="24"/>
          <w:szCs w:val="24"/>
          <w:lang w:val="en-GB"/>
        </w:rPr>
        <w:t>goes on proposing that learners have to </w:t>
      </w:r>
      <w:r w:rsidRPr="00E33FA9">
        <w:rPr>
          <w:rFonts w:ascii="Times New Roman" w:eastAsia="Times New Roman" w:hAnsi="Times New Roman" w:cs="Times New Roman"/>
          <w:iCs/>
          <w:sz w:val="24"/>
          <w:szCs w:val="24"/>
          <w:lang w:val="en-GB"/>
        </w:rPr>
        <w:t>“draw up their own error lists/fossil dictionaries”; that is</w:t>
      </w:r>
      <w:r w:rsidRPr="00E33FA9">
        <w:rPr>
          <w:rFonts w:ascii="Times New Roman" w:eastAsia="Times New Roman" w:hAnsi="Times New Roman" w:cs="Times New Roman"/>
          <w:sz w:val="24"/>
          <w:szCs w:val="24"/>
          <w:lang w:val="en-GB"/>
        </w:rPr>
        <w:t xml:space="preserve"> a useful tool for </w:t>
      </w:r>
      <w:r w:rsidRPr="00E33FA9">
        <w:rPr>
          <w:rFonts w:ascii="Times New Roman" w:eastAsia="Times New Roman" w:hAnsi="Times New Roman" w:cs="Times New Roman"/>
          <w:bCs/>
          <w:sz w:val="24"/>
          <w:szCs w:val="24"/>
          <w:lang w:val="en-GB"/>
        </w:rPr>
        <w:t>reflecting</w:t>
      </w:r>
      <w:r w:rsidRPr="00E33FA9">
        <w:rPr>
          <w:rFonts w:ascii="Times New Roman" w:eastAsia="Times New Roman" w:hAnsi="Times New Roman" w:cs="Times New Roman"/>
          <w:sz w:val="24"/>
          <w:szCs w:val="24"/>
          <w:lang w:val="en-GB"/>
        </w:rPr>
        <w:t> over some fossilized errors. To reflect over fossilized errors, self-analysis would be a good step to start with.</w:t>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t xml:space="preserve">   As for </w:t>
      </w:r>
      <w:r w:rsidRPr="00E33FA9">
        <w:rPr>
          <w:rFonts w:ascii="Times New Roman" w:eastAsia="Times New Roman" w:hAnsi="Times New Roman" w:cs="Times New Roman"/>
          <w:bCs/>
          <w:sz w:val="24"/>
          <w:szCs w:val="24"/>
          <w:lang w:val="en-GB"/>
        </w:rPr>
        <w:t>awareness raising</w:t>
      </w:r>
      <w:r w:rsidRPr="00E33FA9">
        <w:rPr>
          <w:rFonts w:ascii="Times New Roman" w:eastAsia="Times New Roman" w:hAnsi="Times New Roman" w:cs="Times New Roman"/>
          <w:sz w:val="24"/>
          <w:szCs w:val="24"/>
          <w:lang w:val="en-GB"/>
        </w:rPr>
        <w:t>, the author suggests to consider </w:t>
      </w:r>
      <w:r w:rsidRPr="00E33FA9">
        <w:rPr>
          <w:rFonts w:ascii="Times New Roman" w:eastAsia="Times New Roman" w:hAnsi="Times New Roman" w:cs="Times New Roman"/>
          <w:bCs/>
          <w:sz w:val="24"/>
          <w:szCs w:val="24"/>
          <w:lang w:val="en-GB"/>
        </w:rPr>
        <w:t>the student’s record of errors</w:t>
      </w:r>
      <w:r w:rsidRPr="00E33FA9">
        <w:rPr>
          <w:rFonts w:ascii="Times New Roman" w:eastAsia="Times New Roman" w:hAnsi="Times New Roman" w:cs="Times New Roman"/>
          <w:sz w:val="24"/>
          <w:szCs w:val="24"/>
          <w:lang w:val="en-GB"/>
        </w:rPr>
        <w:t>, which can help students keep path of their errors and those of their classmates as well and see how they progress. Yolanda-Mirela Catelly (2012)</w:t>
      </w:r>
      <w:r w:rsidRPr="00E33FA9">
        <w:rPr>
          <w:rFonts w:ascii="Times New Roman" w:eastAsia="Times New Roman" w:hAnsi="Times New Roman" w:cs="Times New Roman"/>
          <w:bCs/>
          <w:sz w:val="24"/>
          <w:szCs w:val="24"/>
          <w:lang w:val="en-GB"/>
        </w:rPr>
        <w:t> goes on advising</w:t>
      </w:r>
      <w:r w:rsidRPr="00E33FA9">
        <w:rPr>
          <w:rFonts w:ascii="Times New Roman" w:eastAsia="Times New Roman" w:hAnsi="Times New Roman" w:cs="Times New Roman"/>
          <w:sz w:val="24"/>
          <w:szCs w:val="24"/>
          <w:lang w:val="en-GB"/>
        </w:rPr>
        <w:t xml:space="preserve"> “</w:t>
      </w:r>
      <w:r w:rsidRPr="00E33FA9">
        <w:rPr>
          <w:rFonts w:ascii="Times New Roman" w:eastAsia="Times New Roman" w:hAnsi="Times New Roman" w:cs="Times New Roman"/>
          <w:iCs/>
          <w:sz w:val="24"/>
          <w:szCs w:val="24"/>
          <w:lang w:val="en-GB"/>
        </w:rPr>
        <w:t>putting an error list on board, without attributing them to the students who had made them”.</w:t>
      </w:r>
      <w:r w:rsidRPr="00E33FA9">
        <w:rPr>
          <w:rFonts w:ascii="Times New Roman" w:eastAsia="Times New Roman" w:hAnsi="Times New Roman" w:cs="Times New Roman"/>
          <w:sz w:val="24"/>
          <w:szCs w:val="24"/>
          <w:lang w:val="en-GB"/>
        </w:rPr>
        <w:t xml:space="preserve"> He thinks this “will </w:t>
      </w:r>
      <w:r w:rsidRPr="00E33FA9">
        <w:rPr>
          <w:rFonts w:ascii="Times New Roman" w:eastAsia="Times New Roman" w:hAnsi="Times New Roman" w:cs="Times New Roman"/>
          <w:sz w:val="24"/>
          <w:szCs w:val="24"/>
          <w:lang w:val="en-GB"/>
        </w:rPr>
        <w:lastRenderedPageBreak/>
        <w:t>make the process of error correction smoother and will raise the awareness of fossilized errors”. On the other hand, R. Ellis (1989) believes that “</w:t>
      </w:r>
      <w:r w:rsidRPr="00E33FA9">
        <w:rPr>
          <w:rFonts w:ascii="Times New Roman" w:eastAsia="Times New Roman" w:hAnsi="Times New Roman" w:cs="Times New Roman"/>
          <w:bCs/>
          <w:sz w:val="24"/>
          <w:szCs w:val="24"/>
          <w:lang w:val="en-GB"/>
        </w:rPr>
        <w:t>defossilization can be achieved through formal instruction”</w:t>
      </w:r>
      <w:r w:rsidRPr="00E33FA9">
        <w:rPr>
          <w:rFonts w:ascii="Times New Roman" w:eastAsia="Times New Roman" w:hAnsi="Times New Roman" w:cs="Times New Roman"/>
          <w:sz w:val="24"/>
          <w:szCs w:val="24"/>
          <w:lang w:val="en-GB"/>
        </w:rPr>
        <w:t xml:space="preserve">. He sustains that </w:t>
      </w:r>
      <w:r w:rsidRPr="00E33FA9">
        <w:rPr>
          <w:rFonts w:ascii="Times New Roman" w:eastAsia="Times New Roman" w:hAnsi="Times New Roman" w:cs="Times New Roman"/>
          <w:bCs/>
          <w:sz w:val="24"/>
          <w:szCs w:val="24"/>
          <w:lang w:val="en-GB"/>
        </w:rPr>
        <w:tab/>
        <w:t>learners will not succeed to acquire the more difficult rules as soon as they have attained communicative competence. Hence, “learners may need form-focused instruction to make them aware of grammatical features that have little communicative importance and yet constitute target language norms. In other words, formal instruction serves to prevent fossilization”.</w:t>
      </w:r>
      <w:r w:rsidRPr="00E33FA9">
        <w:rPr>
          <w:rFonts w:ascii="Times New Roman" w:eastAsia="Times New Roman" w:hAnsi="Times New Roman" w:cs="Times New Roman"/>
          <w:bCs/>
          <w:sz w:val="24"/>
          <w:szCs w:val="24"/>
          <w:lang w:val="en-GB"/>
        </w:rPr>
        <w:tab/>
      </w:r>
      <w:r w:rsidRPr="00E33FA9">
        <w:rPr>
          <w:rFonts w:ascii="Times New Roman" w:eastAsia="Times New Roman" w:hAnsi="Times New Roman" w:cs="Times New Roman"/>
          <w:bCs/>
          <w:sz w:val="24"/>
          <w:szCs w:val="24"/>
          <w:lang w:val="en-GB"/>
        </w:rPr>
        <w:tab/>
      </w:r>
      <w:r w:rsidRPr="00E33FA9">
        <w:rPr>
          <w:rFonts w:ascii="Times New Roman" w:eastAsia="Times New Roman" w:hAnsi="Times New Roman" w:cs="Times New Roman"/>
          <w:bCs/>
          <w:sz w:val="24"/>
          <w:szCs w:val="24"/>
          <w:lang w:val="en-GB"/>
        </w:rPr>
        <w:tab/>
      </w:r>
      <w:r w:rsidRPr="00E33FA9">
        <w:rPr>
          <w:rFonts w:ascii="Times New Roman" w:eastAsia="Times New Roman" w:hAnsi="Times New Roman" w:cs="Times New Roman"/>
          <w:bCs/>
          <w:sz w:val="24"/>
          <w:szCs w:val="24"/>
          <w:lang w:val="en-GB"/>
        </w:rPr>
        <w:tab/>
      </w:r>
      <w:r w:rsidRPr="00E33FA9">
        <w:rPr>
          <w:rFonts w:ascii="Times New Roman" w:eastAsia="Times New Roman" w:hAnsi="Times New Roman" w:cs="Times New Roman"/>
          <w:bCs/>
          <w:sz w:val="24"/>
          <w:szCs w:val="24"/>
          <w:lang w:val="en-GB"/>
        </w:rPr>
        <w:tab/>
      </w:r>
      <w:r w:rsidRPr="00E33FA9">
        <w:rPr>
          <w:rFonts w:ascii="Times New Roman" w:eastAsia="Times New Roman" w:hAnsi="Times New Roman" w:cs="Times New Roman"/>
          <w:bCs/>
          <w:sz w:val="24"/>
          <w:szCs w:val="24"/>
          <w:lang w:val="en-GB"/>
        </w:rPr>
        <w:tab/>
      </w:r>
      <w:r w:rsidRPr="00E33FA9">
        <w:rPr>
          <w:rFonts w:ascii="Times New Roman" w:eastAsia="Times New Roman" w:hAnsi="Times New Roman" w:cs="Times New Roman"/>
          <w:bCs/>
          <w:sz w:val="24"/>
          <w:szCs w:val="24"/>
          <w:lang w:val="en-GB"/>
        </w:rPr>
        <w:tab/>
      </w:r>
      <w:r w:rsidRPr="00E33FA9">
        <w:rPr>
          <w:rFonts w:ascii="Times New Roman" w:eastAsia="Times New Roman" w:hAnsi="Times New Roman" w:cs="Times New Roman"/>
          <w:bCs/>
          <w:sz w:val="24"/>
          <w:szCs w:val="24"/>
          <w:lang w:val="en-GB"/>
        </w:rPr>
        <w:tab/>
        <w:t xml:space="preserve">                </w:t>
      </w:r>
      <w:r w:rsidRPr="00E33FA9">
        <w:rPr>
          <w:rFonts w:ascii="Times New Roman" w:eastAsia="Times New Roman" w:hAnsi="Times New Roman" w:cs="Times New Roman"/>
          <w:sz w:val="24"/>
          <w:szCs w:val="24"/>
          <w:lang w:val="en-GB"/>
        </w:rPr>
        <w:t>On the whole, we go along with Yolanda Catelly (2012) who sustains that </w:t>
      </w:r>
      <w:r w:rsidRPr="00E33FA9">
        <w:rPr>
          <w:rFonts w:ascii="Times New Roman" w:eastAsia="Times New Roman" w:hAnsi="Times New Roman" w:cs="Times New Roman"/>
          <w:bCs/>
          <w:iCs/>
          <w:sz w:val="24"/>
          <w:szCs w:val="24"/>
          <w:lang w:val="en-GB"/>
        </w:rPr>
        <w:t>“fossilization does not equal failure</w:t>
      </w:r>
      <w:r w:rsidRPr="00E33FA9">
        <w:rPr>
          <w:rFonts w:ascii="Times New Roman" w:eastAsia="Times New Roman" w:hAnsi="Times New Roman" w:cs="Times New Roman"/>
          <w:bCs/>
          <w:sz w:val="24"/>
          <w:szCs w:val="24"/>
          <w:lang w:val="en-GB"/>
        </w:rPr>
        <w:t>.</w:t>
      </w:r>
      <w:r w:rsidRPr="00E33FA9">
        <w:rPr>
          <w:rFonts w:ascii="Times New Roman" w:eastAsia="Times New Roman" w:hAnsi="Times New Roman" w:cs="Times New Roman"/>
          <w:sz w:val="24"/>
          <w:szCs w:val="24"/>
          <w:lang w:val="en-GB"/>
        </w:rPr>
        <w:t> With formal instruction, awareness raising and timely correction everyone can if overcome this unpleasant step and keep progressing”.</w:t>
      </w:r>
    </w:p>
    <w:p w14:paraId="224EB35B" w14:textId="77777777" w:rsidR="00707F76" w:rsidRPr="00E33FA9" w:rsidRDefault="00707F76" w:rsidP="00707F76">
      <w:pPr>
        <w:spacing w:after="0" w:line="240" w:lineRule="auto"/>
        <w:jc w:val="both"/>
        <w:textAlignment w:val="baseline"/>
        <w:rPr>
          <w:rFonts w:ascii="Times New Roman" w:eastAsia="Times New Roman" w:hAnsi="Times New Roman" w:cs="Times New Roman"/>
          <w:sz w:val="24"/>
          <w:szCs w:val="24"/>
          <w:lang w:val="en-GB"/>
        </w:rPr>
      </w:pPr>
      <w:r w:rsidRPr="00E33FA9">
        <w:rPr>
          <w:rFonts w:ascii="Times New Roman" w:eastAsia="Times New Roman" w:hAnsi="Times New Roman" w:cs="Times New Roman"/>
          <w:sz w:val="24"/>
          <w:szCs w:val="24"/>
          <w:lang w:val="en-GB"/>
        </w:rPr>
        <w:t>On the other hand, Ellis R (1989) believes that “defossilization can be achieved through formal instruction”. He sustains that learners will not succeed to acquire the more difficult rule unless they have attained communicative competence. Hence, “l</w:t>
      </w:r>
      <w:r w:rsidRPr="00E33FA9">
        <w:rPr>
          <w:rFonts w:ascii="Times New Roman" w:eastAsia="Times New Roman" w:hAnsi="Times New Roman" w:cs="Times New Roman"/>
          <w:bCs/>
          <w:sz w:val="24"/>
          <w:szCs w:val="24"/>
          <w:lang w:val="en-GB"/>
        </w:rPr>
        <w:t>earners may need form-focused instruction to make them aware of grammatical features that have little communicative importance and yet constitute target language norms. In other words, formal instruction serves to prevent fossilization. Instruction may not alter the way in which learning takes place, but it may help to speed it up.”</w:t>
      </w:r>
      <w:r w:rsidRPr="00E33FA9">
        <w:rPr>
          <w:rFonts w:ascii="Times New Roman" w:eastAsia="Times New Roman" w:hAnsi="Times New Roman" w:cs="Times New Roman"/>
          <w:sz w:val="24"/>
          <w:szCs w:val="24"/>
          <w:lang w:val="en-GB"/>
        </w:rPr>
        <w:t xml:space="preserve"> </w:t>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t xml:space="preserve">               An alternative remarkable finding concerns correction and feedback from the part of the teacher. Higgs &amp; Clifford (1982) established that </w:t>
      </w:r>
      <w:r w:rsidRPr="00E33FA9">
        <w:rPr>
          <w:rFonts w:ascii="Times New Roman" w:eastAsia="Times New Roman" w:hAnsi="Times New Roman" w:cs="Times New Roman"/>
          <w:iCs/>
          <w:sz w:val="24"/>
          <w:szCs w:val="24"/>
          <w:lang w:val="en-GB"/>
        </w:rPr>
        <w:t xml:space="preserve">“when students are regularly rewarded for linguistically inaccurate but otherwise successful communication of meaning or intent that the threat of proactive interference in the form of fossilization looms large.”  </w:t>
      </w:r>
      <w:r w:rsidRPr="00E33FA9">
        <w:rPr>
          <w:rFonts w:ascii="Times New Roman" w:eastAsia="Times New Roman" w:hAnsi="Times New Roman" w:cs="Times New Roman"/>
          <w:sz w:val="24"/>
          <w:szCs w:val="24"/>
          <w:lang w:val="en-GB"/>
        </w:rPr>
        <w:t>There has been various opinions on how to correct, whether to correct and what is the best way to correct. Certain teachers correct every student’s error or even a small mistake, hindering them to express their views better. Accordingly, many learners feel depressed and are afraid to speak so as not to make any mistake. Conversely, other teachers think that it is better to be able to communicate even making lots of mistakes than not being able to express a single thought in English. On the other hand, Kanyandu (2018) suggests that the teacher has to correct errors which impair intelligibility and this should not done while the learner is still speaking but rather after the learner has completed his utterance.</w:t>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t xml:space="preserve">    </w:t>
      </w:r>
      <w:r w:rsidRPr="00E33FA9">
        <w:rPr>
          <w:rFonts w:ascii="Times New Roman" w:hAnsi="Times New Roman" w:cs="Times New Roman"/>
          <w:sz w:val="24"/>
          <w:szCs w:val="24"/>
          <w:lang w:val="en-GB"/>
        </w:rPr>
        <w:t>In their turn, Lei Shi 1, a, Hongguo Li 2, b and Ying Ma1, (2019) have set up de-fossilising procedures for segmental features that we have tried to adapt to suprasegmental features in nine operational steps of which:</w:t>
      </w:r>
    </w:p>
    <w:p w14:paraId="404368C6" w14:textId="77777777" w:rsidR="00707F76" w:rsidRPr="00E33FA9" w:rsidRDefault="00707F76" w:rsidP="00707F76">
      <w:pPr>
        <w:pStyle w:val="ListParagraph"/>
        <w:numPr>
          <w:ilvl w:val="0"/>
          <w:numId w:val="16"/>
        </w:numPr>
        <w:spacing w:after="0" w:line="240" w:lineRule="auto"/>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lang w:val="en-GB"/>
        </w:rPr>
        <w:t xml:space="preserve">Warm up and Motivation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Warm up and Motivation is the first step consisting in going over what is learnt in prior classes (especially some difficult points), and talk with the students in everyday English. Thus, the student will perform better than previously and be motivated; the teacher will then pinpoint the fossilized features and crack them one by one. The teacher will not force the student to correct all the fossilized features perceived at this stage and thus, a pleasant and comforting atmosphere will be set up. </w:t>
      </w:r>
    </w:p>
    <w:p w14:paraId="75174F0A" w14:textId="77777777" w:rsidR="00707F76" w:rsidRPr="00E33FA9" w:rsidRDefault="00707F76" w:rsidP="00707F76">
      <w:pPr>
        <w:pStyle w:val="ListParagraph"/>
        <w:numPr>
          <w:ilvl w:val="0"/>
          <w:numId w:val="16"/>
        </w:numPr>
        <w:spacing w:after="0" w:line="240" w:lineRule="auto"/>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lang w:val="en-GB"/>
        </w:rPr>
        <w:t xml:space="preserve">Present New Materials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Here, students will learn to pronounce new words and read aloud the text containing these new materials. As a matter of fact, attention will gradually be paid to suprasegmental features after the earlier stage at which attention is first paid to the fossilized segmentals.  </w:t>
      </w:r>
    </w:p>
    <w:p w14:paraId="1A402E0B" w14:textId="77777777" w:rsidR="00707F76" w:rsidRPr="00E33FA9" w:rsidRDefault="00707F76" w:rsidP="00707F76">
      <w:pPr>
        <w:pStyle w:val="ListParagraph"/>
        <w:numPr>
          <w:ilvl w:val="0"/>
          <w:numId w:val="16"/>
        </w:numPr>
        <w:spacing w:after="0" w:line="240" w:lineRule="auto"/>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lang w:val="en-GB"/>
        </w:rPr>
        <w:t xml:space="preserve">Find out Fossilized Suprasegmental Feature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The suprasegmental feature which is wrongly realized again and again with the same substitute after a week’s correction and practice may be regarded as fossilized element.</w:t>
      </w:r>
    </w:p>
    <w:p w14:paraId="2B3315C4" w14:textId="77777777" w:rsidR="00707F76" w:rsidRPr="00E33FA9" w:rsidRDefault="00707F76" w:rsidP="00707F76">
      <w:pPr>
        <w:pStyle w:val="ListParagraph"/>
        <w:numPr>
          <w:ilvl w:val="0"/>
          <w:numId w:val="16"/>
        </w:numPr>
        <w:spacing w:after="0" w:line="240" w:lineRule="auto"/>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lang w:val="en-GB"/>
        </w:rPr>
        <w:lastRenderedPageBreak/>
        <w:t xml:space="preserve">Choose Several Fossilized Elements as the Targets to Crack </w:t>
      </w:r>
      <w:r w:rsidRPr="00E33FA9">
        <w:rPr>
          <w:rFonts w:ascii="Times New Roman" w:hAnsi="Times New Roman" w:cs="Times New Roman"/>
          <w:sz w:val="24"/>
          <w:szCs w:val="24"/>
          <w:lang w:val="en-GB"/>
        </w:rPr>
        <w:tab/>
        <w:t xml:space="preserve">                         The teacher will find out and correct every mistake the student made when he read words or text. But each time there must be several focal elements to be dealt with, and the first round of process for some fossilized elements usually lasts for several weeks.</w:t>
      </w:r>
    </w:p>
    <w:p w14:paraId="61D6DBC4" w14:textId="77777777" w:rsidR="00707F76" w:rsidRPr="00E33FA9" w:rsidRDefault="00707F76" w:rsidP="00707F76">
      <w:pPr>
        <w:pStyle w:val="ListParagraph"/>
        <w:numPr>
          <w:ilvl w:val="0"/>
          <w:numId w:val="16"/>
        </w:numPr>
        <w:spacing w:after="0" w:line="240" w:lineRule="auto"/>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lang w:val="en-GB"/>
        </w:rPr>
        <w:t xml:space="preserve">Compare Subject’s Fossilized Elements with Correct Ones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When the student always realises wrongly a suprasegmental feature and cannot detect it, the teacher records it and asks the student hear his own pronunciation. Then the teacher shows the correct model and hence can make him perceive the difference and figure out the problem in his pronunciation. The student will regularly be encouraged to imitate the correct model.</w:t>
      </w:r>
    </w:p>
    <w:p w14:paraId="0AB9C6B2" w14:textId="77777777" w:rsidR="00707F76" w:rsidRPr="00E33FA9" w:rsidRDefault="00707F76" w:rsidP="00707F76">
      <w:pPr>
        <w:pStyle w:val="ListParagraph"/>
        <w:numPr>
          <w:ilvl w:val="0"/>
          <w:numId w:val="16"/>
        </w:numPr>
        <w:spacing w:after="0" w:line="240" w:lineRule="auto"/>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lang w:val="en-GB"/>
        </w:rPr>
        <w:t xml:space="preserve"> Explanation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If the student still cannot realise a suprasegmental feature appropriately, it is indispensable to explain the rule governing the suprasegmental feature and the proper ways to pronounce it.  </w:t>
      </w:r>
    </w:p>
    <w:p w14:paraId="14086200" w14:textId="77777777" w:rsidR="00707F76" w:rsidRPr="00E33FA9" w:rsidRDefault="00707F76" w:rsidP="00707F76">
      <w:pPr>
        <w:pStyle w:val="ListParagraph"/>
        <w:numPr>
          <w:ilvl w:val="0"/>
          <w:numId w:val="16"/>
        </w:numPr>
        <w:spacing w:after="0" w:line="240" w:lineRule="auto"/>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lang w:val="en-GB"/>
        </w:rPr>
        <w:t xml:space="preserve">Minimal Pairs/Sets and Drills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When the student can realise suprasegmental features correctly in certain context, he is guided to practice them in different linguistic contexts as much as possible. Drills, sentences, including texts, are the linguistic contexts available for the practice of correct realisation of suprasegmental features.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p>
    <w:p w14:paraId="20A44A7B" w14:textId="77777777" w:rsidR="00707F76" w:rsidRPr="00E33FA9" w:rsidRDefault="00707F76" w:rsidP="00707F76">
      <w:pPr>
        <w:pStyle w:val="ListParagraph"/>
        <w:numPr>
          <w:ilvl w:val="0"/>
          <w:numId w:val="16"/>
        </w:numPr>
        <w:spacing w:after="0" w:line="240" w:lineRule="auto"/>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lang w:val="en-GB"/>
        </w:rPr>
        <w:t xml:space="preserve">Tongue Twisters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Persistent practice of tongue twisters is helpful for pronunciation by bettering learners’ flexibility of vocal organs, thus enhance their ability to pronounce more clearly.</w:t>
      </w:r>
    </w:p>
    <w:p w14:paraId="59CA182A" w14:textId="77777777" w:rsidR="00707F76" w:rsidRPr="00E33FA9" w:rsidRDefault="00707F76" w:rsidP="00707F76">
      <w:pPr>
        <w:pStyle w:val="ListParagraph"/>
        <w:numPr>
          <w:ilvl w:val="0"/>
          <w:numId w:val="16"/>
        </w:numPr>
        <w:spacing w:after="0" w:line="240" w:lineRule="auto"/>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lang w:val="en-GB"/>
        </w:rPr>
        <w:t xml:space="preserve">Text Reading and Conversation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Here, students will read the text they have already in order to see if they can realise correctly what have been remedied. The text reading will be recorded and be compared with the native speaker’s recordings. Students may also be asked to paraphrase a word, a sentence, or read a new text containing the target suprasegmental so as to practice and evaluate the target suprasegmental feature repetitively.                                                                 </w:t>
      </w:r>
    </w:p>
    <w:p w14:paraId="390DE80A" w14:textId="77777777" w:rsidR="00707F76" w:rsidRPr="00E33FA9" w:rsidRDefault="00707F76" w:rsidP="00707F76">
      <w:pPr>
        <w:spacing w:after="0" w:line="240" w:lineRule="auto"/>
        <w:ind w:left="360"/>
        <w:jc w:val="both"/>
        <w:textAlignment w:val="baseline"/>
        <w:outlineLvl w:val="2"/>
        <w:rPr>
          <w:rFonts w:ascii="Times New Roman" w:hAnsi="Times New Roman" w:cs="Times New Roman"/>
          <w:sz w:val="24"/>
          <w:szCs w:val="24"/>
          <w:lang w:val="en-GB"/>
        </w:rPr>
      </w:pPr>
      <w:r w:rsidRPr="00E33FA9">
        <w:rPr>
          <w:rFonts w:ascii="Times New Roman" w:hAnsi="Times New Roman" w:cs="Times New Roman"/>
          <w:sz w:val="24"/>
          <w:szCs w:val="24"/>
        </w:rPr>
        <w:t>As a matter of fact, the preceding procedure has been applied by their authors to Chinese students for de-fossilizing English fossilized sounds. Used with tact and adapted to suprasegmental fossilized features, this procedure may be of some necessity. It is the teacher’s role as a trainer to tackle students’ fossilized suprasegmental features and as a guide to inspire them and develop their autonomy in pronunciation practice</w:t>
      </w:r>
      <w:r w:rsidRPr="00E33FA9">
        <w:rPr>
          <w:rFonts w:ascii="Times New Roman" w:hAnsi="Times New Roman" w:cs="Times New Roman"/>
          <w:sz w:val="24"/>
          <w:szCs w:val="24"/>
          <w:lang w:val="en-GB"/>
        </w:rPr>
        <w:tab/>
        <w:t xml:space="preserve">              Ann Dickson (2020), in addition, proposes </w:t>
      </w:r>
      <w:r w:rsidRPr="00E33FA9">
        <w:rPr>
          <w:rFonts w:ascii="Times New Roman" w:eastAsia="Times New Roman" w:hAnsi="Times New Roman" w:cs="Times New Roman"/>
          <w:bCs/>
          <w:spacing w:val="-6"/>
          <w:sz w:val="24"/>
          <w:szCs w:val="24"/>
          <w:lang w:val="en-GB" w:eastAsia="en-GB"/>
        </w:rPr>
        <w:t>strategies to help students overcome fossilized speech patterns</w:t>
      </w:r>
      <w:r w:rsidRPr="00E33FA9">
        <w:rPr>
          <w:rFonts w:ascii="Times New Roman" w:hAnsi="Times New Roman" w:cs="Times New Roman"/>
          <w:sz w:val="24"/>
          <w:szCs w:val="24"/>
          <w:lang w:val="en-GB"/>
        </w:rPr>
        <w:t xml:space="preserve"> </w:t>
      </w:r>
      <w:r w:rsidRPr="00E33FA9">
        <w:rPr>
          <w:rFonts w:ascii="Times New Roman" w:eastAsia="Times New Roman" w:hAnsi="Times New Roman" w:cs="Times New Roman"/>
          <w:sz w:val="24"/>
          <w:szCs w:val="24"/>
          <w:lang w:val="en-GB" w:eastAsia="en-GB"/>
        </w:rPr>
        <w:t>by raising their awareness of frequent errors.</w:t>
      </w:r>
      <w:r w:rsidRPr="00E33FA9">
        <w:rPr>
          <w:rFonts w:ascii="Times New Roman" w:hAnsi="Times New Roman" w:cs="Times New Roman"/>
          <w:sz w:val="24"/>
          <w:szCs w:val="24"/>
          <w:lang w:val="en-GB"/>
        </w:rPr>
        <w:t xml:space="preserve"> The first tragedy consists of recording students’ speech and having them listen to a short clip of themselves speaking and see if they can detect their own errors. If they are unable to hear their errors, ask them to transcribe their speech as they list and make their corrections. The second strategy consists of encouraging students to peer edit, which is, putting them into pairs and giving one student in each pair a set of open-ended question. While the interviewee is answering each question, the interviewer jot down errors and share what he has noticed before the next question. The third strategy is about writing phonetically five correct and five incorrect sentences in random order on the board and have students divide the sentences into two groups (correct and incorrect). The following strategy consists of pointing out errors the teacher has noticed students make repeatedly and then asking them to keep a journal of instances when they notice themselves making those errors that you have identified. Feigning </w:t>
      </w:r>
      <w:r w:rsidRPr="00E33FA9">
        <w:rPr>
          <w:rFonts w:ascii="Times New Roman" w:eastAsia="Times New Roman" w:hAnsi="Times New Roman" w:cs="Times New Roman"/>
          <w:sz w:val="24"/>
          <w:szCs w:val="24"/>
          <w:lang w:val="en-GB" w:eastAsia="en-GB"/>
        </w:rPr>
        <w:t xml:space="preserve">incomprehension is another strategy, that is, when students make a fossilized error, the teacher pretends that he does not understand what they are saying. Ask them to </w:t>
      </w:r>
      <w:r w:rsidRPr="00E33FA9">
        <w:rPr>
          <w:rFonts w:ascii="Times New Roman" w:eastAsia="Times New Roman" w:hAnsi="Times New Roman" w:cs="Times New Roman"/>
          <w:sz w:val="24"/>
          <w:szCs w:val="24"/>
          <w:lang w:val="en-GB" w:eastAsia="en-GB"/>
        </w:rPr>
        <w:lastRenderedPageBreak/>
        <w:t>rephrase it using the correct word or structure. The last strategy is having students analyse why they are making mistakes as for instance why they say: “what’s your name</w:t>
      </w:r>
      <w:r w:rsidRPr="00E33FA9">
        <w:rPr>
          <w:rFonts w:ascii="Cambria Math" w:eastAsia="Times New Roman" w:hAnsi="Cambria Math" w:cs="Cambria Math"/>
          <w:sz w:val="24"/>
          <w:szCs w:val="24"/>
          <w:lang w:val="en-GB" w:eastAsia="en-GB"/>
        </w:rPr>
        <w:t>↗</w:t>
      </w:r>
      <w:r w:rsidRPr="00E33FA9">
        <w:rPr>
          <w:rFonts w:ascii="Times New Roman" w:eastAsia="Times New Roman" w:hAnsi="Times New Roman" w:cs="Times New Roman"/>
          <w:sz w:val="24"/>
          <w:szCs w:val="24"/>
          <w:lang w:val="en-GB" w:eastAsia="en-GB"/>
        </w:rPr>
        <w:t>” instead of what’s your name?</w:t>
      </w:r>
      <w:r w:rsidRPr="00E33FA9">
        <w:rPr>
          <w:rFonts w:ascii="Cambria Math" w:eastAsia="Times New Roman" w:hAnsi="Cambria Math" w:cs="Cambria Math"/>
          <w:sz w:val="24"/>
          <w:szCs w:val="24"/>
          <w:lang w:val="en-GB" w:eastAsia="en-GB"/>
        </w:rPr>
        <w:t>↘</w:t>
      </w:r>
      <w:r w:rsidRPr="00E33FA9">
        <w:rPr>
          <w:rFonts w:ascii="Times New Roman" w:eastAsia="Times New Roman" w:hAnsi="Times New Roman" w:cs="Times New Roman"/>
          <w:sz w:val="24"/>
          <w:szCs w:val="24"/>
          <w:lang w:val="en-GB" w:eastAsia="en-GB"/>
        </w:rPr>
        <w:t>”</w:t>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t xml:space="preserve">                                        </w:t>
      </w:r>
      <w:r w:rsidRPr="00E33FA9">
        <w:rPr>
          <w:rFonts w:ascii="Times New Roman" w:eastAsia="Times New Roman" w:hAnsi="Times New Roman" w:cs="Times New Roman"/>
          <w:sz w:val="24"/>
          <w:szCs w:val="24"/>
          <w:lang w:val="en-GB"/>
        </w:rPr>
        <w:t>So far, we have figured out suprasegmental fossilized errors made by our subjects and tried to propose some ways that may be used to prevent or reduce them. In the present section, we would like to give some methodological guidelines one may take into account while teaching suprasegmental features. Indeed, teaching pronunciation in a systematic way is a better way of preventing the occurrence of phonological fossilization.</w:t>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t xml:space="preserve">    </w:t>
      </w:r>
      <w:r w:rsidRPr="00E33FA9">
        <w:rPr>
          <w:rFonts w:ascii="Times New Roman" w:eastAsia="Times New Roman" w:hAnsi="Times New Roman" w:cs="Times New Roman"/>
          <w:sz w:val="24"/>
          <w:szCs w:val="24"/>
          <w:lang w:val="en-GB"/>
        </w:rPr>
        <w:t>As a matter of fact, intonation is also phonemic and knowledge of its use is of primary importance since the attitudes of speakers are often interpreted through it (Finocchiaro et al, 1983: 120). Hence, to prevent the occurrence of fossilization, pronunciation should be taught systematically as other skills of the English language teaching.</w:t>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eastAsia="en-GB"/>
        </w:rPr>
        <w:tab/>
      </w:r>
      <w:r w:rsidRPr="00E33FA9">
        <w:rPr>
          <w:rFonts w:ascii="Times New Roman" w:eastAsia="Times New Roman" w:hAnsi="Times New Roman" w:cs="Times New Roman"/>
          <w:sz w:val="24"/>
          <w:szCs w:val="24"/>
          <w:lang w:val="en-GB"/>
        </w:rPr>
        <w:t>Regarding the teaching of questions intonation, the use of gestures and the blackboard will help the teacher indicate the rising or falling intonation. Haycraft (1986:221) says that a sweep of the arm from high to low will indicate the falling tune and from low to high the rising tune. On the other hand, Lewis and Hill (1983:73) argue that the teaching of intonation is usually most effective when the teacher uses the simplest method of presentation. He may, for instance, give a model and indicate the pitch by movements of the hand, or by simple arrow drawings on the blackboard.</w:t>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t xml:space="preserve">          </w:t>
      </w:r>
      <w:r w:rsidRPr="00E33FA9">
        <w:rPr>
          <w:rFonts w:ascii="Times New Roman" w:hAnsi="Times New Roman" w:cs="Times New Roman"/>
          <w:sz w:val="24"/>
          <w:szCs w:val="24"/>
          <w:lang w:val="en-GB"/>
        </w:rPr>
        <w:t xml:space="preserve">Below is the way how intonation can be taught systematically following different steps: </w:t>
      </w:r>
      <w:r w:rsidRPr="00E33FA9">
        <w:rPr>
          <w:rFonts w:ascii="Times New Roman" w:eastAsia="Times New Roman" w:hAnsi="Times New Roman" w:cs="Times New Roman"/>
          <w:color w:val="000000" w:themeColor="text1"/>
          <w:sz w:val="24"/>
          <w:szCs w:val="24"/>
          <w:shd w:val="clear" w:color="auto" w:fill="FFFFFF"/>
          <w:lang w:val="en-GB"/>
        </w:rPr>
        <w:t>the teacher utters each information question, yes/no question, or question tag, twice or thrice using gestures</w:t>
      </w:r>
      <w:r w:rsidRPr="00E33FA9">
        <w:rPr>
          <w:rFonts w:ascii="Times New Roman" w:eastAsia="Times New Roman" w:hAnsi="Times New Roman" w:cs="Times New Roman"/>
          <w:sz w:val="24"/>
          <w:szCs w:val="24"/>
          <w:lang w:val="en-GB"/>
        </w:rPr>
        <w:t xml:space="preserve"> to indicate the falling or rising intonation.</w:t>
      </w:r>
      <w:r w:rsidRPr="00E33FA9">
        <w:rPr>
          <w:rFonts w:ascii="Times New Roman" w:hAnsi="Times New Roman" w:cs="Times New Roman"/>
          <w:sz w:val="24"/>
          <w:szCs w:val="24"/>
          <w:lang w:val="en-GB"/>
        </w:rPr>
        <w:t xml:space="preserve"> He asks</w:t>
      </w:r>
      <w:r w:rsidRPr="00E33FA9">
        <w:rPr>
          <w:rFonts w:ascii="Times New Roman" w:eastAsia="Times New Roman" w:hAnsi="Times New Roman" w:cs="Times New Roman"/>
          <w:color w:val="000000" w:themeColor="text1"/>
          <w:sz w:val="24"/>
          <w:szCs w:val="24"/>
          <w:shd w:val="clear" w:color="auto" w:fill="FFFFFF"/>
          <w:lang w:val="en-GB"/>
        </w:rPr>
        <w:t xml:space="preserve"> his learners to repeat the utterance first in chorus and then individually.</w:t>
      </w:r>
      <w:r w:rsidRPr="00E33FA9">
        <w:rPr>
          <w:rFonts w:ascii="Times New Roman" w:hAnsi="Times New Roman" w:cs="Times New Roman"/>
          <w:sz w:val="24"/>
          <w:szCs w:val="24"/>
          <w:lang w:val="en-GB"/>
        </w:rPr>
        <w:t xml:space="preserve"> </w:t>
      </w:r>
      <w:r w:rsidRPr="00E33FA9">
        <w:rPr>
          <w:rFonts w:ascii="Times New Roman" w:eastAsia="Times New Roman" w:hAnsi="Times New Roman" w:cs="Times New Roman"/>
          <w:color w:val="000000" w:themeColor="text1"/>
          <w:sz w:val="24"/>
          <w:szCs w:val="24"/>
          <w:shd w:val="clear" w:color="auto" w:fill="FFFFFF"/>
          <w:lang w:val="en-GB"/>
        </w:rPr>
        <w:t>He then asks which kind of utterance it is, and tells them that such or such an utterance is pronounced with falling or rising intonation.</w:t>
      </w:r>
      <w:r>
        <w:rPr>
          <w:rFonts w:ascii="Times New Roman" w:eastAsia="Times New Roman" w:hAnsi="Times New Roman" w:cs="Times New Roman"/>
          <w:color w:val="000000" w:themeColor="text1"/>
          <w:sz w:val="24"/>
          <w:szCs w:val="24"/>
          <w:shd w:val="clear" w:color="auto" w:fill="FFFFFF"/>
          <w:lang w:val="en-GB"/>
        </w:rPr>
        <w:t xml:space="preserve"> </w:t>
      </w:r>
      <w:r w:rsidRPr="00E33FA9">
        <w:rPr>
          <w:rFonts w:ascii="Times New Roman" w:eastAsia="Times New Roman" w:hAnsi="Times New Roman" w:cs="Times New Roman"/>
          <w:color w:val="000000" w:themeColor="text1"/>
          <w:sz w:val="24"/>
          <w:szCs w:val="24"/>
          <w:shd w:val="clear" w:color="auto" w:fill="FFFFFF"/>
          <w:lang w:val="en-GB"/>
        </w:rPr>
        <w:t>The teacher presents utterances as follows and learners repeat as indicated above:</w:t>
      </w:r>
    </w:p>
    <w:p w14:paraId="658B86DF" w14:textId="77777777" w:rsidR="00707F76" w:rsidRPr="00E33FA9" w:rsidRDefault="00707F76" w:rsidP="00707F76">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Information questions</w:t>
      </w:r>
    </w:p>
    <w:p w14:paraId="34C1FE8A" w14:textId="77777777" w:rsidR="00707F76" w:rsidRPr="00E33FA9" w:rsidRDefault="00707F76" w:rsidP="00707F76">
      <w:pPr>
        <w:spacing w:after="0" w:line="240" w:lineRule="auto"/>
        <w:ind w:left="360" w:firstLine="720"/>
        <w:jc w:val="both"/>
        <w:rPr>
          <w:rFonts w:ascii="Times New Roman" w:eastAsia="Times New Roman" w:hAnsi="Times New Roman" w:cs="Times New Roman"/>
          <w:b/>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Where do you live? </w:t>
      </w:r>
      <w:r w:rsidRPr="00E33FA9">
        <w:rPr>
          <w:rFonts w:ascii="Cambria Math" w:eastAsia="Times New Roman" w:hAnsi="Cambria Math" w:cs="Cambria Math"/>
          <w:color w:val="000000" w:themeColor="text1"/>
          <w:sz w:val="24"/>
          <w:szCs w:val="24"/>
          <w:shd w:val="clear" w:color="auto" w:fill="FFFFFF"/>
          <w:lang w:val="en-GB"/>
        </w:rPr>
        <w:t>↘</w:t>
      </w:r>
      <w:r w:rsidRPr="00E33FA9">
        <w:rPr>
          <w:rFonts w:ascii="Times New Roman" w:eastAsia="Times New Roman" w:hAnsi="Times New Roman" w:cs="Times New Roman"/>
          <w:color w:val="000000" w:themeColor="text1"/>
          <w:sz w:val="24"/>
          <w:szCs w:val="24"/>
          <w:shd w:val="clear" w:color="auto" w:fill="FFFFFF"/>
          <w:lang w:val="en-GB"/>
        </w:rPr>
        <w:t xml:space="preserve"> </w:t>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t xml:space="preserve">      What’s your name? </w:t>
      </w:r>
      <w:r w:rsidRPr="00E33FA9">
        <w:rPr>
          <w:rFonts w:ascii="Cambria Math" w:eastAsia="Times New Roman" w:hAnsi="Cambria Math" w:cs="Cambria Math"/>
          <w:color w:val="000000" w:themeColor="text1"/>
          <w:sz w:val="24"/>
          <w:szCs w:val="24"/>
          <w:shd w:val="clear" w:color="auto" w:fill="FFFFFF"/>
          <w:lang w:val="en-GB"/>
        </w:rPr>
        <w:t>↘</w:t>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t xml:space="preserve">      Why are you sad? </w:t>
      </w:r>
      <w:r w:rsidRPr="00E33FA9">
        <w:rPr>
          <w:rFonts w:ascii="Cambria Math" w:eastAsia="Times New Roman" w:hAnsi="Cambria Math" w:cs="Cambria Math"/>
          <w:color w:val="000000" w:themeColor="text1"/>
          <w:sz w:val="24"/>
          <w:szCs w:val="24"/>
          <w:shd w:val="clear" w:color="auto" w:fill="FFFFFF"/>
          <w:lang w:val="en-GB"/>
        </w:rPr>
        <w:t>↘</w:t>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t xml:space="preserve">            </w:t>
      </w:r>
    </w:p>
    <w:p w14:paraId="114ED2B2"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                  Who is singing over there? </w:t>
      </w:r>
      <w:r w:rsidRPr="00E33FA9">
        <w:rPr>
          <w:rFonts w:ascii="Cambria Math" w:eastAsia="Times New Roman" w:hAnsi="Cambria Math" w:cs="Cambria Math"/>
          <w:color w:val="000000" w:themeColor="text1"/>
          <w:sz w:val="24"/>
          <w:szCs w:val="24"/>
          <w:shd w:val="clear" w:color="auto" w:fill="FFFFFF"/>
          <w:lang w:val="en-GB"/>
        </w:rPr>
        <w:t>↘</w:t>
      </w:r>
    </w:p>
    <w:p w14:paraId="17F5B2FC"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                  When will you travel abroad? </w:t>
      </w:r>
      <w:r w:rsidRPr="00E33FA9">
        <w:rPr>
          <w:rFonts w:ascii="Cambria Math" w:eastAsia="Times New Roman" w:hAnsi="Cambria Math" w:cs="Cambria Math"/>
          <w:color w:val="000000" w:themeColor="text1"/>
          <w:sz w:val="24"/>
          <w:szCs w:val="24"/>
          <w:shd w:val="clear" w:color="auto" w:fill="FFFFFF"/>
          <w:lang w:val="en-GB"/>
        </w:rPr>
        <w:t>↘</w:t>
      </w:r>
      <w:r w:rsidRPr="00E33FA9">
        <w:rPr>
          <w:rFonts w:ascii="Times New Roman" w:eastAsia="Times New Roman" w:hAnsi="Times New Roman" w:cs="Times New Roman"/>
          <w:color w:val="000000" w:themeColor="text1"/>
          <w:sz w:val="24"/>
          <w:szCs w:val="24"/>
          <w:shd w:val="clear" w:color="auto" w:fill="FFFFFF"/>
          <w:lang w:val="en-GB"/>
        </w:rPr>
        <w:t xml:space="preserve">  </w:t>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r w:rsidRPr="00E33FA9">
        <w:rPr>
          <w:rFonts w:ascii="Times New Roman" w:eastAsia="Times New Roman" w:hAnsi="Times New Roman" w:cs="Times New Roman"/>
          <w:color w:val="000000" w:themeColor="text1"/>
          <w:sz w:val="24"/>
          <w:szCs w:val="24"/>
          <w:shd w:val="clear" w:color="auto" w:fill="FFFFFF"/>
          <w:lang w:val="en-GB"/>
        </w:rPr>
        <w:tab/>
      </w:r>
    </w:p>
    <w:p w14:paraId="47E0297D"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                  How are you doing? </w:t>
      </w:r>
      <w:r w:rsidRPr="00E33FA9">
        <w:rPr>
          <w:rFonts w:ascii="Cambria Math" w:eastAsia="Times New Roman" w:hAnsi="Cambria Math" w:cs="Cambria Math"/>
          <w:color w:val="000000" w:themeColor="text1"/>
          <w:sz w:val="24"/>
          <w:szCs w:val="24"/>
          <w:shd w:val="clear" w:color="auto" w:fill="FFFFFF"/>
          <w:lang w:val="en-GB"/>
        </w:rPr>
        <w:t>↘</w:t>
      </w:r>
    </w:p>
    <w:p w14:paraId="7DA4863C"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ab/>
        <w:t xml:space="preserve">      Which colour would you like? </w:t>
      </w:r>
      <w:r w:rsidRPr="00E33FA9">
        <w:rPr>
          <w:rFonts w:ascii="Cambria Math" w:eastAsia="Times New Roman" w:hAnsi="Cambria Math" w:cs="Cambria Math"/>
          <w:color w:val="000000" w:themeColor="text1"/>
          <w:sz w:val="24"/>
          <w:szCs w:val="24"/>
          <w:shd w:val="clear" w:color="auto" w:fill="FFFFFF"/>
          <w:lang w:val="en-GB"/>
        </w:rPr>
        <w:t>↘</w:t>
      </w:r>
    </w:p>
    <w:p w14:paraId="2BBEA63B" w14:textId="77777777" w:rsidR="00707F76" w:rsidRPr="00E33FA9" w:rsidRDefault="00707F76" w:rsidP="00707F76">
      <w:pPr>
        <w:numPr>
          <w:ilvl w:val="0"/>
          <w:numId w:val="17"/>
        </w:numPr>
        <w:spacing w:after="0" w:line="240" w:lineRule="auto"/>
        <w:ind w:left="720" w:hanging="360"/>
        <w:jc w:val="both"/>
        <w:rPr>
          <w:rFonts w:ascii="Times New Roman" w:eastAsia="Times New Roman" w:hAnsi="Times New Roman" w:cs="Times New Roman"/>
          <w:color w:val="000000" w:themeColor="text1"/>
          <w:sz w:val="24"/>
          <w:szCs w:val="24"/>
          <w:shd w:val="clear" w:color="auto" w:fill="FFFFFF"/>
        </w:rPr>
      </w:pPr>
      <w:r w:rsidRPr="00E33FA9">
        <w:rPr>
          <w:rFonts w:ascii="Times New Roman" w:eastAsia="Times New Roman" w:hAnsi="Times New Roman" w:cs="Times New Roman"/>
          <w:color w:val="000000" w:themeColor="text1"/>
          <w:sz w:val="24"/>
          <w:szCs w:val="24"/>
          <w:shd w:val="clear" w:color="auto" w:fill="FFFFFF"/>
        </w:rPr>
        <w:t>Questions tags</w:t>
      </w:r>
    </w:p>
    <w:p w14:paraId="4BFBF7C8" w14:textId="77777777" w:rsidR="00707F76" w:rsidRPr="00E33FA9" w:rsidRDefault="00707F76" w:rsidP="00707F7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He speaks English, doesn’t he? </w:t>
      </w:r>
      <w:r w:rsidRPr="00E33FA9">
        <w:rPr>
          <w:rFonts w:ascii="Cambria Math" w:eastAsia="Times New Roman" w:hAnsi="Cambria Math" w:cs="Cambria Math"/>
          <w:color w:val="000000" w:themeColor="text1"/>
          <w:sz w:val="24"/>
          <w:szCs w:val="24"/>
          <w:shd w:val="clear" w:color="auto" w:fill="FFFFFF"/>
          <w:lang w:val="en-GB"/>
        </w:rPr>
        <w:t>↘</w:t>
      </w:r>
    </w:p>
    <w:p w14:paraId="1C5D7F09" w14:textId="77777777" w:rsidR="00707F76" w:rsidRPr="00E33FA9" w:rsidRDefault="00707F76" w:rsidP="00707F76">
      <w:pPr>
        <w:spacing w:after="0" w:line="240" w:lineRule="auto"/>
        <w:ind w:left="696" w:firstLine="24"/>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She is stupid, isn’t she? </w:t>
      </w:r>
      <w:r w:rsidRPr="00E33FA9">
        <w:rPr>
          <w:rFonts w:ascii="Cambria Math" w:eastAsia="Times New Roman" w:hAnsi="Cambria Math" w:cs="Cambria Math"/>
          <w:color w:val="000000" w:themeColor="text1"/>
          <w:sz w:val="24"/>
          <w:szCs w:val="24"/>
          <w:shd w:val="clear" w:color="auto" w:fill="FFFFFF"/>
          <w:lang w:val="en-GB"/>
        </w:rPr>
        <w:t>↘</w:t>
      </w:r>
    </w:p>
    <w:p w14:paraId="49DF4BC5" w14:textId="77777777" w:rsidR="00707F76" w:rsidRPr="00E33FA9" w:rsidRDefault="00707F76" w:rsidP="00707F76">
      <w:pPr>
        <w:spacing w:after="0" w:line="240" w:lineRule="auto"/>
        <w:ind w:firstLine="696"/>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He didn’t succeed, did he</w:t>
      </w:r>
      <w:r w:rsidRPr="00E33FA9">
        <w:rPr>
          <w:rFonts w:ascii="Cambria Math" w:eastAsia="Times New Roman" w:hAnsi="Cambria Math" w:cs="Cambria Math"/>
          <w:color w:val="000000" w:themeColor="text1"/>
          <w:sz w:val="24"/>
          <w:szCs w:val="24"/>
          <w:shd w:val="clear" w:color="auto" w:fill="FFFFFF"/>
          <w:lang w:val="en-GB"/>
        </w:rPr>
        <w:t>↘</w:t>
      </w:r>
      <w:r w:rsidRPr="00E33FA9">
        <w:rPr>
          <w:rFonts w:ascii="Times New Roman" w:eastAsia="Times New Roman" w:hAnsi="Times New Roman" w:cs="Times New Roman"/>
          <w:color w:val="000000" w:themeColor="text1"/>
          <w:sz w:val="24"/>
          <w:szCs w:val="24"/>
          <w:shd w:val="clear" w:color="auto" w:fill="FFFFFF"/>
          <w:lang w:val="en-GB"/>
        </w:rPr>
        <w:t xml:space="preserve"> </w:t>
      </w:r>
    </w:p>
    <w:p w14:paraId="166A93B2" w14:textId="77777777" w:rsidR="00707F76" w:rsidRPr="00E33FA9" w:rsidRDefault="00707F76" w:rsidP="00707F76">
      <w:pPr>
        <w:spacing w:after="0" w:line="240" w:lineRule="auto"/>
        <w:ind w:firstLine="696"/>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It doesn’t matter, does it? </w:t>
      </w:r>
      <w:r w:rsidRPr="00E33FA9">
        <w:rPr>
          <w:rFonts w:ascii="Cambria Math" w:eastAsia="Times New Roman" w:hAnsi="Cambria Math" w:cs="Cambria Math"/>
          <w:color w:val="000000" w:themeColor="text1"/>
          <w:sz w:val="24"/>
          <w:szCs w:val="24"/>
          <w:shd w:val="clear" w:color="auto" w:fill="FFFFFF"/>
          <w:lang w:val="en-GB"/>
        </w:rPr>
        <w:t>↘</w:t>
      </w:r>
    </w:p>
    <w:p w14:paraId="11B0BFF3"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Rule: </w:t>
      </w:r>
      <w:r w:rsidRPr="00E33FA9">
        <w:rPr>
          <w:rFonts w:ascii="Times New Roman" w:hAnsi="Times New Roman" w:cs="Times New Roman"/>
          <w:sz w:val="24"/>
          <w:szCs w:val="24"/>
          <w:lang w:val="en-GB"/>
        </w:rPr>
        <w:t xml:space="preserve">The </w:t>
      </w:r>
      <w:r w:rsidRPr="00E33FA9">
        <w:rPr>
          <w:rFonts w:ascii="Times New Roman" w:hAnsi="Times New Roman" w:cs="Times New Roman"/>
          <w:b/>
          <w:sz w:val="24"/>
          <w:szCs w:val="24"/>
          <w:lang w:val="en-GB"/>
        </w:rPr>
        <w:t>f</w:t>
      </w:r>
      <w:r w:rsidRPr="00E33FA9">
        <w:rPr>
          <w:rFonts w:ascii="Times New Roman" w:eastAsia="Times New Roman" w:hAnsi="Times New Roman" w:cs="Times New Roman"/>
          <w:color w:val="000000" w:themeColor="text1"/>
          <w:sz w:val="24"/>
          <w:szCs w:val="24"/>
          <w:shd w:val="clear" w:color="auto" w:fill="FFFFFF"/>
          <w:lang w:val="en-GB"/>
        </w:rPr>
        <w:t>alling intonation is commonly used with information questions and confirmatory tag questions. It is indicated by a downward arrow.</w:t>
      </w:r>
    </w:p>
    <w:p w14:paraId="44C08E2A"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As for yes/no questions and question tags that show uncertainty, the teacher presents utterances as follows:</w:t>
      </w:r>
    </w:p>
    <w:p w14:paraId="2A1AC6A3" w14:textId="77777777" w:rsidR="00707F76" w:rsidRPr="00E33FA9" w:rsidRDefault="00707F76" w:rsidP="00707F76">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Yes/No questions</w:t>
      </w:r>
    </w:p>
    <w:p w14:paraId="60432BD6" w14:textId="77777777" w:rsidR="00707F76" w:rsidRPr="00E33FA9" w:rsidRDefault="00707F76" w:rsidP="00707F7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Do you speak English? </w:t>
      </w:r>
      <w:r w:rsidRPr="00E33FA9">
        <w:rPr>
          <w:rFonts w:ascii="Cambria Math" w:eastAsia="Times New Roman" w:hAnsi="Cambria Math" w:cs="Cambria Math"/>
          <w:color w:val="000000" w:themeColor="text1"/>
          <w:sz w:val="24"/>
          <w:szCs w:val="24"/>
          <w:shd w:val="clear" w:color="auto" w:fill="FFFFFF"/>
          <w:lang w:val="en-GB"/>
        </w:rPr>
        <w:t>↗</w:t>
      </w:r>
    </w:p>
    <w:p w14:paraId="0BF59BAB" w14:textId="77777777" w:rsidR="00707F76" w:rsidRPr="00E33FA9" w:rsidRDefault="00707F76" w:rsidP="00707F76">
      <w:pPr>
        <w:spacing w:after="0" w:line="240" w:lineRule="auto"/>
        <w:ind w:left="720"/>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Am I a teacher? </w:t>
      </w:r>
      <w:r w:rsidRPr="00E33FA9">
        <w:rPr>
          <w:rFonts w:ascii="Cambria Math" w:eastAsia="Times New Roman" w:hAnsi="Cambria Math" w:cs="Cambria Math"/>
          <w:color w:val="000000" w:themeColor="text1"/>
          <w:sz w:val="24"/>
          <w:szCs w:val="24"/>
          <w:shd w:val="clear" w:color="auto" w:fill="FFFFFF"/>
          <w:lang w:val="en-GB"/>
        </w:rPr>
        <w:t>↗</w:t>
      </w:r>
    </w:p>
    <w:p w14:paraId="6861AA50" w14:textId="77777777" w:rsidR="00707F76" w:rsidRPr="00E33FA9" w:rsidRDefault="00707F76" w:rsidP="00707F76">
      <w:pPr>
        <w:spacing w:after="0" w:line="240" w:lineRule="auto"/>
        <w:ind w:firstLine="720"/>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Has she a telephone? </w:t>
      </w:r>
      <w:r w:rsidRPr="00E33FA9">
        <w:rPr>
          <w:rFonts w:ascii="Cambria Math" w:eastAsia="Times New Roman" w:hAnsi="Cambria Math" w:cs="Cambria Math"/>
          <w:color w:val="000000" w:themeColor="text1"/>
          <w:sz w:val="24"/>
          <w:szCs w:val="24"/>
          <w:shd w:val="clear" w:color="auto" w:fill="FFFFFF"/>
          <w:lang w:val="en-GB"/>
        </w:rPr>
        <w:t>↗</w:t>
      </w:r>
    </w:p>
    <w:p w14:paraId="05CFABF0" w14:textId="77777777" w:rsidR="00707F76" w:rsidRPr="00E33FA9" w:rsidRDefault="00707F76" w:rsidP="00707F76">
      <w:pPr>
        <w:numPr>
          <w:ilvl w:val="0"/>
          <w:numId w:val="19"/>
        </w:numPr>
        <w:spacing w:after="0" w:line="240" w:lineRule="auto"/>
        <w:ind w:left="720" w:hanging="360"/>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 xml:space="preserve">Questions Tags that show uncertainty </w:t>
      </w:r>
      <w:r w:rsidRPr="00E33FA9">
        <w:rPr>
          <w:rFonts w:ascii="Times New Roman" w:eastAsia="Times New Roman" w:hAnsi="Times New Roman" w:cs="Times New Roman"/>
          <w:color w:val="000000" w:themeColor="text1"/>
          <w:sz w:val="24"/>
          <w:szCs w:val="24"/>
          <w:shd w:val="clear" w:color="auto" w:fill="FFFFFF"/>
          <w:lang w:val="en-GB"/>
        </w:rPr>
        <w:tab/>
        <w:t xml:space="preserve">                                                                 You’ve drunk too much, haven’t </w:t>
      </w:r>
      <w:r w:rsidRPr="00E33FA9">
        <w:rPr>
          <w:rFonts w:ascii="Cambria Math" w:eastAsia="Times New Roman" w:hAnsi="Cambria Math" w:cs="Cambria Math"/>
          <w:color w:val="000000" w:themeColor="text1"/>
          <w:sz w:val="24"/>
          <w:szCs w:val="24"/>
          <w:shd w:val="clear" w:color="auto" w:fill="FFFFFF"/>
          <w:lang w:val="en-GB"/>
        </w:rPr>
        <w:t>↗</w:t>
      </w:r>
      <w:r w:rsidRPr="00E33FA9">
        <w:rPr>
          <w:rFonts w:ascii="Times New Roman" w:eastAsia="Times New Roman" w:hAnsi="Times New Roman" w:cs="Times New Roman"/>
          <w:color w:val="000000" w:themeColor="text1"/>
          <w:sz w:val="24"/>
          <w:szCs w:val="24"/>
          <w:shd w:val="clear" w:color="auto" w:fill="FFFFFF"/>
          <w:lang w:val="en-GB"/>
        </w:rPr>
        <w:t>you?</w:t>
      </w:r>
    </w:p>
    <w:p w14:paraId="0B03C6BF"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lastRenderedPageBreak/>
        <w:tab/>
        <w:t xml:space="preserve">She likes red wine, isn’t </w:t>
      </w:r>
      <w:r w:rsidRPr="00E33FA9">
        <w:rPr>
          <w:rFonts w:ascii="Cambria Math" w:eastAsia="Times New Roman" w:hAnsi="Cambria Math" w:cs="Cambria Math"/>
          <w:color w:val="000000" w:themeColor="text1"/>
          <w:sz w:val="24"/>
          <w:szCs w:val="24"/>
          <w:shd w:val="clear" w:color="auto" w:fill="FFFFFF"/>
          <w:lang w:val="en-GB"/>
        </w:rPr>
        <w:t>↗</w:t>
      </w:r>
      <w:r w:rsidRPr="00E33FA9">
        <w:rPr>
          <w:rFonts w:ascii="Times New Roman" w:eastAsia="Times New Roman" w:hAnsi="Times New Roman" w:cs="Times New Roman"/>
          <w:color w:val="000000" w:themeColor="text1"/>
          <w:sz w:val="24"/>
          <w:szCs w:val="24"/>
          <w:shd w:val="clear" w:color="auto" w:fill="FFFFFF"/>
          <w:lang w:val="en-GB"/>
        </w:rPr>
        <w:t>she?</w:t>
      </w:r>
    </w:p>
    <w:p w14:paraId="2AEC357A"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ab/>
        <w:t xml:space="preserve">They are language teachers, aren’t </w:t>
      </w:r>
      <w:r w:rsidRPr="00E33FA9">
        <w:rPr>
          <w:rFonts w:ascii="Cambria Math" w:eastAsia="Times New Roman" w:hAnsi="Cambria Math" w:cs="Cambria Math"/>
          <w:color w:val="000000" w:themeColor="text1"/>
          <w:sz w:val="24"/>
          <w:szCs w:val="24"/>
          <w:shd w:val="clear" w:color="auto" w:fill="FFFFFF"/>
          <w:lang w:val="en-GB"/>
        </w:rPr>
        <w:t>↗</w:t>
      </w:r>
      <w:r w:rsidRPr="00E33FA9">
        <w:rPr>
          <w:rFonts w:ascii="Times New Roman" w:eastAsia="Times New Roman" w:hAnsi="Times New Roman" w:cs="Times New Roman"/>
          <w:color w:val="000000" w:themeColor="text1"/>
          <w:sz w:val="24"/>
          <w:szCs w:val="24"/>
          <w:shd w:val="clear" w:color="auto" w:fill="FFFFFF"/>
          <w:lang w:val="en-GB"/>
        </w:rPr>
        <w:t>they?</w:t>
      </w:r>
    </w:p>
    <w:p w14:paraId="42CC439D"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ab/>
        <w:t xml:space="preserve">This car is yours, isn’t </w:t>
      </w:r>
      <w:r w:rsidRPr="00E33FA9">
        <w:rPr>
          <w:rFonts w:ascii="Cambria Math" w:eastAsia="Times New Roman" w:hAnsi="Cambria Math" w:cs="Cambria Math"/>
          <w:color w:val="000000" w:themeColor="text1"/>
          <w:sz w:val="24"/>
          <w:szCs w:val="24"/>
          <w:shd w:val="clear" w:color="auto" w:fill="FFFFFF"/>
          <w:lang w:val="en-GB"/>
        </w:rPr>
        <w:t>↗</w:t>
      </w:r>
      <w:r w:rsidRPr="00E33FA9">
        <w:rPr>
          <w:rFonts w:ascii="Times New Roman" w:eastAsia="Times New Roman" w:hAnsi="Times New Roman" w:cs="Times New Roman"/>
          <w:color w:val="000000" w:themeColor="text1"/>
          <w:sz w:val="24"/>
          <w:szCs w:val="24"/>
          <w:shd w:val="clear" w:color="auto" w:fill="FFFFFF"/>
          <w:lang w:val="en-GB"/>
        </w:rPr>
        <w:t>it?</w:t>
      </w:r>
      <w:r w:rsidRPr="00E33FA9">
        <w:rPr>
          <w:rFonts w:ascii="Times New Roman" w:eastAsia="Times New Roman" w:hAnsi="Times New Roman" w:cs="Times New Roman"/>
          <w:color w:val="000000" w:themeColor="text1"/>
          <w:sz w:val="24"/>
          <w:szCs w:val="24"/>
          <w:shd w:val="clear" w:color="auto" w:fill="FFFFFF"/>
          <w:lang w:val="en-GB"/>
        </w:rPr>
        <w:tab/>
      </w:r>
    </w:p>
    <w:p w14:paraId="314AC404" w14:textId="77777777" w:rsidR="00707F76" w:rsidRPr="00E33FA9" w:rsidRDefault="00707F76" w:rsidP="00707F76">
      <w:pPr>
        <w:spacing w:after="0" w:line="240" w:lineRule="auto"/>
        <w:jc w:val="both"/>
        <w:rPr>
          <w:rFonts w:ascii="Times New Roman" w:eastAsia="Times New Roman" w:hAnsi="Times New Roman" w:cs="Times New Roman"/>
          <w:color w:val="000000" w:themeColor="text1"/>
          <w:sz w:val="24"/>
          <w:szCs w:val="24"/>
          <w:shd w:val="clear" w:color="auto" w:fill="FFFFFF"/>
          <w:lang w:val="en-GB"/>
        </w:rPr>
      </w:pPr>
      <w:r w:rsidRPr="00E33FA9">
        <w:rPr>
          <w:rFonts w:ascii="Times New Roman" w:eastAsia="Times New Roman" w:hAnsi="Times New Roman" w:cs="Times New Roman"/>
          <w:color w:val="000000" w:themeColor="text1"/>
          <w:sz w:val="24"/>
          <w:szCs w:val="24"/>
          <w:shd w:val="clear" w:color="auto" w:fill="FFFFFF"/>
          <w:lang w:val="en-GB"/>
        </w:rPr>
        <w:t>Rule: the rising intonation is used with yes/no questions and tag questions that show uncertainty and requires an answer. It is indicated by an upward arrow.</w:t>
      </w:r>
    </w:p>
    <w:p w14:paraId="1C4E8919" w14:textId="77777777" w:rsidR="00707F76" w:rsidRPr="00E33FA9" w:rsidRDefault="00707F76" w:rsidP="00707F76">
      <w:pPr>
        <w:spacing w:after="0" w:line="240" w:lineRule="auto"/>
        <w:jc w:val="both"/>
        <w:rPr>
          <w:rFonts w:ascii="Times New Roman" w:eastAsia="Times New Roman" w:hAnsi="Times New Roman" w:cs="Times New Roman"/>
          <w:sz w:val="24"/>
          <w:szCs w:val="24"/>
          <w:shd w:val="clear" w:color="auto" w:fill="FFFFFF"/>
          <w:lang w:val="en-GB"/>
        </w:rPr>
      </w:pPr>
      <w:r w:rsidRPr="00E33FA9">
        <w:rPr>
          <w:rFonts w:ascii="Times New Roman" w:eastAsia="Times New Roman" w:hAnsi="Times New Roman" w:cs="Times New Roman"/>
          <w:sz w:val="24"/>
          <w:szCs w:val="24"/>
          <w:shd w:val="clear" w:color="auto" w:fill="FFFFFF"/>
          <w:lang w:val="en-GB"/>
        </w:rPr>
        <w:t xml:space="preserve">Eventually, the teacher provides questions intonation exercises and feedback. </w:t>
      </w:r>
    </w:p>
    <w:p w14:paraId="0BEE4E0A" w14:textId="77777777" w:rsidR="00707F76" w:rsidRPr="00E33FA9" w:rsidRDefault="00707F76" w:rsidP="00707F76">
      <w:pPr>
        <w:spacing w:after="0" w:line="240" w:lineRule="auto"/>
        <w:jc w:val="both"/>
        <w:rPr>
          <w:rFonts w:ascii="Times New Roman" w:hAnsi="Times New Roman" w:cs="Times New Roman"/>
          <w:b/>
          <w:sz w:val="24"/>
          <w:szCs w:val="24"/>
          <w:lang w:val="en-GB"/>
        </w:rPr>
      </w:pPr>
    </w:p>
    <w:p w14:paraId="503493D3" w14:textId="77777777" w:rsidR="00707F76" w:rsidRPr="00E33FA9" w:rsidRDefault="00707F76" w:rsidP="00707F76">
      <w:pPr>
        <w:spacing w:after="0" w:line="240" w:lineRule="auto"/>
        <w:jc w:val="both"/>
        <w:rPr>
          <w:rFonts w:ascii="Times New Roman Bold" w:hAnsi="Times New Roman Bold" w:cs="Times New Roman"/>
          <w:b/>
          <w:caps/>
          <w:sz w:val="24"/>
          <w:szCs w:val="24"/>
          <w:lang w:val="en-GB"/>
        </w:rPr>
      </w:pPr>
      <w:r>
        <w:rPr>
          <w:rFonts w:ascii="Times New Roman Bold" w:hAnsi="Times New Roman Bold" w:cs="Times New Roman"/>
          <w:b/>
          <w:caps/>
          <w:sz w:val="24"/>
          <w:szCs w:val="24"/>
          <w:lang w:val="en-GB"/>
        </w:rPr>
        <w:t xml:space="preserve">7. </w:t>
      </w:r>
      <w:r w:rsidRPr="00E33FA9">
        <w:rPr>
          <w:rFonts w:ascii="Times New Roman Bold" w:hAnsi="Times New Roman Bold" w:cs="Times New Roman"/>
          <w:b/>
          <w:caps/>
          <w:sz w:val="24"/>
          <w:szCs w:val="24"/>
          <w:lang w:val="en-GB"/>
        </w:rPr>
        <w:t xml:space="preserve">Conclusion </w:t>
      </w:r>
    </w:p>
    <w:p w14:paraId="0C17D65B" w14:textId="77777777" w:rsidR="00707F76" w:rsidRPr="00E33FA9" w:rsidRDefault="00707F76" w:rsidP="00707F76">
      <w:pPr>
        <w:spacing w:after="0" w:line="240" w:lineRule="auto"/>
        <w:jc w:val="both"/>
        <w:rPr>
          <w:rFonts w:ascii="Times New Roman" w:eastAsia="Times New Roman" w:hAnsi="Times New Roman" w:cs="Times New Roman"/>
          <w:sz w:val="24"/>
          <w:szCs w:val="24"/>
          <w:highlight w:val="magenta"/>
          <w:lang w:val="en-GB"/>
        </w:rPr>
      </w:pPr>
      <w:r w:rsidRPr="00E33FA9">
        <w:rPr>
          <w:rFonts w:ascii="Times New Roman" w:hAnsi="Times New Roman" w:cs="Times New Roman"/>
          <w:sz w:val="24"/>
          <w:szCs w:val="24"/>
          <w:lang w:val="en-GB"/>
        </w:rPr>
        <w:t>Obviously, pronunciation is a very challenging field for a foreign language learner to acquire for each language has its own characteristics. From this standpoint, the problems or difficulties are related to the nonexistence of some features that do not have counterparts in the source language. To the questions intonation, th</w:t>
      </w:r>
      <w:r w:rsidRPr="00E33FA9">
        <w:rPr>
          <w:rFonts w:ascii="Times New Roman" w:eastAsia="Times New Roman" w:hAnsi="Times New Roman" w:cs="Times New Roman"/>
          <w:sz w:val="24"/>
          <w:szCs w:val="24"/>
          <w:shd w:val="clear" w:color="auto" w:fill="FFFFFF"/>
          <w:lang w:val="en-GB"/>
        </w:rPr>
        <w:t>e teacher utters each information question, yes/no question, or question tag, or twice or thrice using gestures</w:t>
      </w:r>
      <w:r w:rsidRPr="00E33FA9">
        <w:rPr>
          <w:rFonts w:ascii="Times New Roman" w:eastAsia="Times New Roman" w:hAnsi="Times New Roman" w:cs="Times New Roman"/>
          <w:sz w:val="24"/>
          <w:szCs w:val="24"/>
          <w:lang w:val="en-GB"/>
        </w:rPr>
        <w:t xml:space="preserve"> to indicate the appropriate intonation.</w:t>
      </w:r>
      <w:r w:rsidRPr="00E33FA9">
        <w:rPr>
          <w:rFonts w:ascii="Times New Roman" w:hAnsi="Times New Roman" w:cs="Times New Roman"/>
          <w:sz w:val="24"/>
          <w:szCs w:val="24"/>
          <w:lang w:val="en-GB"/>
        </w:rPr>
        <w:t xml:space="preserve"> He asks</w:t>
      </w:r>
      <w:r w:rsidRPr="00E33FA9">
        <w:rPr>
          <w:rFonts w:ascii="Times New Roman" w:eastAsia="Times New Roman" w:hAnsi="Times New Roman" w:cs="Times New Roman"/>
          <w:sz w:val="24"/>
          <w:szCs w:val="24"/>
          <w:shd w:val="clear" w:color="auto" w:fill="FFFFFF"/>
          <w:lang w:val="en-GB"/>
        </w:rPr>
        <w:t xml:space="preserve"> his learners repeat the utterance first in chorus and then individually.</w:t>
      </w:r>
      <w:r w:rsidRPr="00E33FA9">
        <w:rPr>
          <w:rFonts w:ascii="Times New Roman" w:hAnsi="Times New Roman" w:cs="Times New Roman"/>
          <w:sz w:val="24"/>
          <w:szCs w:val="24"/>
          <w:lang w:val="en-GB"/>
        </w:rPr>
        <w:t xml:space="preserve"> During the controlled and free practices, in addition to reading the summary, the teacher asks his learners to provide examples containing the learned feature. </w:t>
      </w:r>
    </w:p>
    <w:p w14:paraId="0987063A" w14:textId="77777777" w:rsidR="00707F76" w:rsidRDefault="00707F76" w:rsidP="00707F76">
      <w:pPr>
        <w:spacing w:after="0" w:line="240" w:lineRule="auto"/>
        <w:jc w:val="both"/>
        <w:rPr>
          <w:rFonts w:ascii="Times New Roman" w:hAnsi="Times New Roman" w:cs="Times New Roman"/>
          <w:b/>
          <w:sz w:val="24"/>
          <w:szCs w:val="24"/>
          <w:lang w:val="en-GB"/>
        </w:rPr>
      </w:pPr>
    </w:p>
    <w:p w14:paraId="1C069625" w14:textId="77777777" w:rsidR="00707F76" w:rsidRPr="00E33FA9" w:rsidRDefault="00707F76" w:rsidP="00707F76">
      <w:pPr>
        <w:spacing w:after="0" w:line="240" w:lineRule="auto"/>
        <w:jc w:val="both"/>
        <w:rPr>
          <w:rFonts w:ascii="Times New Roman Bold" w:hAnsi="Times New Roman Bold" w:cs="Times New Roman"/>
          <w:b/>
          <w:caps/>
          <w:sz w:val="24"/>
          <w:szCs w:val="24"/>
          <w:lang w:val="en-GB"/>
        </w:rPr>
      </w:pPr>
      <w:r w:rsidRPr="00E33FA9">
        <w:rPr>
          <w:rFonts w:ascii="Times New Roman Bold" w:hAnsi="Times New Roman Bold" w:cs="Times New Roman"/>
          <w:b/>
          <w:caps/>
          <w:sz w:val="24"/>
          <w:szCs w:val="24"/>
          <w:lang w:val="en-GB"/>
        </w:rPr>
        <w:t xml:space="preserve">References </w:t>
      </w:r>
    </w:p>
    <w:p w14:paraId="43BAD053" w14:textId="77777777" w:rsidR="00707F76" w:rsidRPr="00E33FA9" w:rsidRDefault="00707F76" w:rsidP="00707F76">
      <w:pPr>
        <w:spacing w:after="0" w:line="240" w:lineRule="auto"/>
        <w:jc w:val="both"/>
        <w:rPr>
          <w:rFonts w:ascii="Times New Roman" w:hAnsi="Times New Roman" w:cs="Times New Roman"/>
          <w:b/>
          <w:sz w:val="24"/>
          <w:szCs w:val="24"/>
        </w:rPr>
      </w:pPr>
      <w:r w:rsidRPr="00E33FA9">
        <w:rPr>
          <w:rFonts w:ascii="Times New Roman" w:hAnsi="Times New Roman" w:cs="Times New Roman"/>
          <w:sz w:val="24"/>
          <w:szCs w:val="24"/>
          <w:lang w:val="en-GB"/>
        </w:rPr>
        <w:t xml:space="preserve">BESPALOVA I. (2015) The problem of defossilization or why we don't progress in learning a foreign language. </w:t>
      </w:r>
      <w:hyperlink r:id="rId9" w:history="1">
        <w:r w:rsidRPr="00E33FA9">
          <w:rPr>
            <w:rStyle w:val="Hyperlink"/>
            <w:rFonts w:ascii="Times New Roman" w:hAnsi="Times New Roman" w:cs="Times New Roman"/>
            <w:i/>
            <w:sz w:val="24"/>
            <w:szCs w:val="24"/>
            <w:lang w:val="en-GB"/>
          </w:rPr>
          <w:t>https://www.linkedin.compulse</w:t>
        </w:r>
      </w:hyperlink>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CATELLY Y.M. (2012) Towards Interlanguage Defossilizing – A Language Learning and Using Strategy Based Model in </w:t>
      </w:r>
      <w:r w:rsidRPr="00E33FA9">
        <w:rPr>
          <w:rFonts w:ascii="Times New Roman" w:hAnsi="Times New Roman" w:cs="Times New Roman"/>
          <w:i/>
          <w:sz w:val="24"/>
          <w:szCs w:val="24"/>
          <w:lang w:val="en-GB"/>
        </w:rPr>
        <w:t>Synergy</w:t>
      </w:r>
      <w:r w:rsidRPr="00E33FA9">
        <w:rPr>
          <w:rFonts w:ascii="Times New Roman" w:hAnsi="Times New Roman" w:cs="Times New Roman"/>
          <w:sz w:val="24"/>
          <w:szCs w:val="24"/>
          <w:lang w:val="en-GB"/>
        </w:rPr>
        <w:t xml:space="preserve"> volume 8, no. 1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CLIFFORD, R., (198) </w:t>
      </w:r>
      <w:r w:rsidRPr="00E33FA9">
        <w:rPr>
          <w:rFonts w:ascii="Times New Roman" w:hAnsi="Times New Roman" w:cs="Times New Roman"/>
          <w:i/>
          <w:sz w:val="24"/>
          <w:szCs w:val="24"/>
          <w:lang w:val="en-GB"/>
        </w:rPr>
        <w:t>The push toward communication, in Curriculum, Competence, and the Foreign Language Teacher</w:t>
      </w:r>
      <w:r w:rsidRPr="00E33FA9">
        <w:rPr>
          <w:rFonts w:ascii="Times New Roman" w:hAnsi="Times New Roman" w:cs="Times New Roman"/>
          <w:sz w:val="24"/>
          <w:szCs w:val="24"/>
          <w:lang w:val="en-GB"/>
        </w:rPr>
        <w:t>, ed., T. Higgs Lincolnwood, IL: National Textbook</w:t>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CORDER, S.P. (1981)</w:t>
      </w:r>
      <w:r w:rsidRPr="00E33FA9">
        <w:rPr>
          <w:rFonts w:ascii="Times New Roman" w:hAnsi="Times New Roman" w:cs="Times New Roman"/>
          <w:i/>
          <w:sz w:val="24"/>
          <w:szCs w:val="24"/>
        </w:rPr>
        <w:t xml:space="preserve"> Error Analysis and Interlanguage</w:t>
      </w:r>
      <w:r w:rsidRPr="00E33FA9">
        <w:rPr>
          <w:rFonts w:ascii="Times New Roman" w:hAnsi="Times New Roman" w:cs="Times New Roman"/>
          <w:sz w:val="24"/>
          <w:szCs w:val="24"/>
        </w:rPr>
        <w:t>. Oxford: Oxford University Press.</w:t>
      </w:r>
      <w:r w:rsidRPr="00E33FA9">
        <w:rPr>
          <w:rFonts w:ascii="Times New Roman" w:hAnsi="Times New Roman" w:cs="Times New Roman"/>
          <w:sz w:val="24"/>
          <w:szCs w:val="24"/>
          <w:lang w:val="en-GB"/>
        </w:rPr>
        <w:t xml:space="preserve"> DICKSON A. (2020) Language Fossilization and Why It Matters. </w:t>
      </w:r>
      <w:r w:rsidRPr="00E33FA9">
        <w:rPr>
          <w:rFonts w:ascii="Times New Roman" w:hAnsi="Times New Roman" w:cs="Times New Roman"/>
          <w:i/>
          <w:sz w:val="24"/>
          <w:szCs w:val="24"/>
          <w:lang w:val="en-GB"/>
        </w:rPr>
        <w:t>hhtps://ellii.com/blog</w:t>
      </w:r>
      <w:r w:rsidRPr="00E33FA9">
        <w:rPr>
          <w:rFonts w:ascii="Times New Roman" w:hAnsi="Times New Roman" w:cs="Times New Roman"/>
          <w:color w:val="111111"/>
          <w:sz w:val="24"/>
          <w:szCs w:val="24"/>
          <w:shd w:val="clear" w:color="auto" w:fill="FFFFFF"/>
          <w:lang w:val="en-GB"/>
        </w:rPr>
        <w:t xml:space="preserve"> DRISCOLL, D., APPIAH-YEBOAH, S., SALIB, P., &amp; RUPERT, D. (2007). </w:t>
      </w:r>
      <w:r w:rsidRPr="00E33FA9">
        <w:rPr>
          <w:rStyle w:val="Strong"/>
          <w:rFonts w:ascii="Times New Roman" w:hAnsi="Times New Roman" w:cs="Times New Roman"/>
          <w:color w:val="111111"/>
          <w:sz w:val="24"/>
          <w:szCs w:val="24"/>
          <w:lang w:val="en-GB"/>
        </w:rPr>
        <w:t>Merging Qualitative and Quantitative Data in Mixed Methods Research</w:t>
      </w:r>
      <w:r w:rsidRPr="00E33FA9">
        <w:rPr>
          <w:rFonts w:ascii="Times New Roman" w:hAnsi="Times New Roman" w:cs="Times New Roman"/>
          <w:b/>
          <w:color w:val="111111"/>
          <w:sz w:val="24"/>
          <w:szCs w:val="24"/>
          <w:shd w:val="clear" w:color="auto" w:fill="FFFFFF"/>
          <w:lang w:val="en-GB"/>
        </w:rPr>
        <w:t>:</w:t>
      </w:r>
      <w:r w:rsidRPr="00E33FA9">
        <w:rPr>
          <w:rFonts w:ascii="Times New Roman" w:hAnsi="Times New Roman" w:cs="Times New Roman"/>
          <w:color w:val="111111"/>
          <w:sz w:val="24"/>
          <w:szCs w:val="24"/>
          <w:shd w:val="clear" w:color="auto" w:fill="FFFFFF"/>
          <w:lang w:val="en-GB"/>
        </w:rPr>
        <w:t xml:space="preserve"> How To and Why Not. </w:t>
      </w:r>
      <w:r w:rsidRPr="00E33FA9">
        <w:rPr>
          <w:rFonts w:ascii="Times New Roman" w:hAnsi="Times New Roman" w:cs="Times New Roman"/>
          <w:i/>
          <w:color w:val="111111"/>
          <w:sz w:val="24"/>
          <w:szCs w:val="24"/>
          <w:shd w:val="clear" w:color="auto" w:fill="FFFFFF"/>
          <w:lang w:val="en-GB"/>
        </w:rPr>
        <w:t>Ecological and Environmental Anthropology</w:t>
      </w:r>
      <w:r w:rsidRPr="00E33FA9">
        <w:rPr>
          <w:rFonts w:ascii="Times New Roman" w:hAnsi="Times New Roman" w:cs="Times New Roman"/>
          <w:color w:val="111111"/>
          <w:sz w:val="24"/>
          <w:szCs w:val="24"/>
          <w:shd w:val="clear" w:color="auto" w:fill="FFFFFF"/>
          <w:lang w:val="en-GB"/>
        </w:rPr>
        <w:t>, 3 (1), 19 - 28.</w:t>
      </w:r>
      <w:r w:rsidRPr="00E33FA9">
        <w:rPr>
          <w:rFonts w:ascii="Times New Roman" w:hAnsi="Times New Roman" w:cs="Times New Roman"/>
          <w:sz w:val="24"/>
          <w:szCs w:val="24"/>
          <w:lang w:val="en-GB"/>
        </w:rPr>
        <w:t xml:space="preserve">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 xml:space="preserve">FINOCCHIARIO, M. et al. (1983) </w:t>
      </w:r>
      <w:r w:rsidRPr="00E33FA9">
        <w:rPr>
          <w:rFonts w:ascii="Times New Roman" w:hAnsi="Times New Roman" w:cs="Times New Roman"/>
          <w:i/>
          <w:sz w:val="24"/>
          <w:szCs w:val="24"/>
        </w:rPr>
        <w:t>The Functional Notional Approach</w:t>
      </w:r>
      <w:r w:rsidRPr="00E33FA9">
        <w:rPr>
          <w:rFonts w:ascii="Times New Roman" w:hAnsi="Times New Roman" w:cs="Times New Roman"/>
          <w:sz w:val="24"/>
          <w:szCs w:val="24"/>
        </w:rPr>
        <w:t>, University of New York.</w:t>
      </w:r>
      <w:r w:rsidRPr="00E33FA9">
        <w:rPr>
          <w:rFonts w:ascii="Times New Roman" w:eastAsia="Times New Roman" w:hAnsi="Times New Roman" w:cs="Times New Roman"/>
          <w:sz w:val="24"/>
          <w:szCs w:val="24"/>
          <w:lang w:val="en-GB"/>
        </w:rPr>
        <w:t xml:space="preserve">  </w:t>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t xml:space="preserve"> </w:t>
      </w:r>
      <w:r w:rsidRPr="00E33FA9">
        <w:rPr>
          <w:rFonts w:ascii="Times New Roman" w:eastAsia="Times New Roman" w:hAnsi="Times New Roman" w:cs="Times New Roman"/>
          <w:sz w:val="24"/>
          <w:szCs w:val="24"/>
          <w:lang w:val="en-GB"/>
        </w:rPr>
        <w:tab/>
        <w:t xml:space="preserve">             </w:t>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r>
      <w:r w:rsidRPr="00E33FA9">
        <w:rPr>
          <w:rFonts w:ascii="Times New Roman" w:eastAsia="Times New Roman" w:hAnsi="Times New Roman" w:cs="Times New Roman"/>
          <w:sz w:val="24"/>
          <w:szCs w:val="24"/>
          <w:lang w:val="en-GB"/>
        </w:rPr>
        <w:tab/>
        <w:t xml:space="preserve">           </w:t>
      </w:r>
      <w:r w:rsidRPr="00E33FA9">
        <w:rPr>
          <w:rFonts w:ascii="Times New Roman" w:hAnsi="Times New Roman" w:cs="Times New Roman"/>
          <w:sz w:val="24"/>
          <w:szCs w:val="24"/>
        </w:rPr>
        <w:t xml:space="preserve">HAN, Z. (2004) Fossilization: Five Central Issues. </w:t>
      </w:r>
      <w:r w:rsidRPr="00E33FA9">
        <w:rPr>
          <w:rFonts w:ascii="Times New Roman" w:hAnsi="Times New Roman" w:cs="Times New Roman"/>
          <w:i/>
          <w:sz w:val="24"/>
          <w:szCs w:val="24"/>
        </w:rPr>
        <w:t xml:space="preserve">International Journal of Applied Linguistics </w:t>
      </w:r>
      <w:r w:rsidRPr="00E33FA9">
        <w:rPr>
          <w:rFonts w:ascii="Times New Roman" w:hAnsi="Times New Roman" w:cs="Times New Roman"/>
          <w:sz w:val="24"/>
          <w:szCs w:val="24"/>
        </w:rPr>
        <w:t xml:space="preserve">Vol. 14 w No. 2: </w:t>
      </w:r>
      <w:r w:rsidRPr="00E33FA9">
        <w:rPr>
          <w:rFonts w:ascii="Times New Roman" w:hAnsi="Times New Roman" w:cs="Times New Roman"/>
          <w:bCs/>
          <w:sz w:val="24"/>
          <w:szCs w:val="24"/>
        </w:rPr>
        <w:t>212</w:t>
      </w:r>
      <w:r w:rsidRPr="00E33FA9">
        <w:rPr>
          <w:rFonts w:ascii="Times New Roman" w:hAnsi="Times New Roman" w:cs="Times New Roman"/>
          <w:sz w:val="24"/>
          <w:szCs w:val="24"/>
        </w:rPr>
        <w:t xml:space="preserve"> - 242.</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 xml:space="preserve">HAYCRAFT, D. (1986) </w:t>
      </w:r>
      <w:r w:rsidRPr="00E33FA9">
        <w:rPr>
          <w:rFonts w:ascii="Times New Roman" w:hAnsi="Times New Roman" w:cs="Times New Roman"/>
          <w:i/>
          <w:sz w:val="24"/>
          <w:szCs w:val="24"/>
        </w:rPr>
        <w:t>An Introduction to the English Language Teaching</w:t>
      </w:r>
      <w:r w:rsidRPr="00E33FA9">
        <w:rPr>
          <w:rFonts w:ascii="Times New Roman" w:hAnsi="Times New Roman" w:cs="Times New Roman"/>
          <w:sz w:val="24"/>
          <w:szCs w:val="24"/>
        </w:rPr>
        <w:t xml:space="preserve">, Oxford: OUP. HYLTENSTAM, K. (1988) Lexical Characteristics of Near-native Second Language Learners of Swedish. </w:t>
      </w:r>
      <w:r w:rsidRPr="00E33FA9">
        <w:rPr>
          <w:rFonts w:ascii="Times New Roman" w:hAnsi="Times New Roman" w:cs="Times New Roman"/>
          <w:i/>
          <w:sz w:val="24"/>
          <w:szCs w:val="24"/>
        </w:rPr>
        <w:t xml:space="preserve">Journal of Multilingual and Multicultural Development </w:t>
      </w:r>
      <w:r w:rsidRPr="00E33FA9">
        <w:rPr>
          <w:rFonts w:ascii="Times New Roman" w:hAnsi="Times New Roman" w:cs="Times New Roman"/>
          <w:sz w:val="24"/>
          <w:szCs w:val="24"/>
        </w:rPr>
        <w:t>9: 67-84.</w:t>
      </w:r>
      <w:r w:rsidRPr="00E33FA9">
        <w:rPr>
          <w:rFonts w:ascii="Times New Roman" w:hAnsi="Times New Roman" w:cs="Times New Roman"/>
          <w:b/>
          <w:sz w:val="24"/>
          <w:szCs w:val="24"/>
        </w:rPr>
        <w:t xml:space="preserve">         </w:t>
      </w:r>
      <w:r w:rsidRPr="00E33FA9">
        <w:rPr>
          <w:rFonts w:ascii="Times New Roman" w:hAnsi="Times New Roman" w:cs="Times New Roman"/>
          <w:sz w:val="24"/>
          <w:szCs w:val="24"/>
        </w:rPr>
        <w:t xml:space="preserve">KANYANDU, B. (2019) Teaching Segmental Features to EFL Learners. </w:t>
      </w:r>
      <w:r w:rsidRPr="00E33FA9">
        <w:rPr>
          <w:rFonts w:ascii="Times New Roman" w:hAnsi="Times New Roman" w:cs="Times New Roman"/>
          <w:i/>
          <w:sz w:val="24"/>
          <w:szCs w:val="24"/>
        </w:rPr>
        <w:t>International Journal of Language and Linguistics</w:t>
      </w:r>
      <w:r w:rsidRPr="00E33FA9">
        <w:rPr>
          <w:rFonts w:ascii="Times New Roman" w:hAnsi="Times New Roman" w:cs="Times New Roman"/>
          <w:sz w:val="24"/>
          <w:szCs w:val="24"/>
        </w:rPr>
        <w:t xml:space="preserve"> Vol. 6, No. 4, December 2019 doi:10.30845/ijll.v6n4p6 44. </w:t>
      </w:r>
      <w:hyperlink r:id="rId10" w:tgtFrame="_blank" w:history="1">
        <w:r w:rsidRPr="00E33FA9">
          <w:rPr>
            <w:rFonts w:ascii="Times New Roman" w:eastAsia="Times New Roman" w:hAnsi="Times New Roman" w:cs="Times New Roman"/>
            <w:sz w:val="24"/>
            <w:szCs w:val="24"/>
          </w:rPr>
          <w:t>Center for Promoting Ideas (CPI), USA</w:t>
        </w:r>
      </w:hyperlink>
      <w:r w:rsidRPr="00E33FA9">
        <w:rPr>
          <w:rFonts w:ascii="Times New Roman" w:eastAsia="Times New Roman" w:hAnsi="Times New Roman" w:cs="Times New Roman"/>
          <w:sz w:val="24"/>
          <w:szCs w:val="24"/>
        </w:rPr>
        <w:t xml:space="preserve">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KANYANDU B. (2020) The Fossilized Pronunciation of the /æ/ Sound in the Speech of Advanced U.P.KAN English Students. </w:t>
      </w:r>
      <w:r w:rsidRPr="00E33FA9">
        <w:rPr>
          <w:rFonts w:ascii="Times New Roman" w:hAnsi="Times New Roman" w:cs="Times New Roman"/>
          <w:i/>
          <w:sz w:val="24"/>
          <w:szCs w:val="24"/>
          <w:lang w:val="en-GB"/>
        </w:rPr>
        <w:t>International Journal of Language and Linguistics DOI: 10.30845/ijjl.v7n3p5</w:t>
      </w:r>
      <w:r w:rsidRPr="00E33FA9">
        <w:rPr>
          <w:rFonts w:ascii="Times New Roman" w:hAnsi="Times New Roman" w:cs="Times New Roman"/>
          <w:i/>
          <w:sz w:val="24"/>
          <w:szCs w:val="24"/>
          <w:lang w:val="en-GB"/>
        </w:rPr>
        <w:tab/>
      </w:r>
      <w:r w:rsidRPr="00E33FA9">
        <w:rPr>
          <w:rFonts w:ascii="Times New Roman" w:hAnsi="Times New Roman" w:cs="Times New Roman"/>
          <w:i/>
          <w:sz w:val="24"/>
          <w:szCs w:val="24"/>
          <w:lang w:val="en-GB"/>
        </w:rPr>
        <w:tab/>
      </w:r>
      <w:r w:rsidRPr="00E33FA9">
        <w:rPr>
          <w:rFonts w:ascii="Times New Roman" w:hAnsi="Times New Roman" w:cs="Times New Roman"/>
          <w:i/>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KATSUVA, N. (1987) </w:t>
      </w:r>
      <w:r w:rsidRPr="00E33FA9">
        <w:rPr>
          <w:rFonts w:ascii="Times New Roman" w:hAnsi="Times New Roman" w:cs="Times New Roman"/>
          <w:i/>
          <w:sz w:val="24"/>
          <w:szCs w:val="24"/>
          <w:lang w:val="en-GB"/>
        </w:rPr>
        <w:t>An Analysis of Pronunciation Errors in the Acquisition of English by Nande Native Speakers</w:t>
      </w:r>
      <w:r w:rsidRPr="00E33FA9">
        <w:rPr>
          <w:rFonts w:ascii="Times New Roman" w:hAnsi="Times New Roman" w:cs="Times New Roman"/>
          <w:sz w:val="24"/>
          <w:szCs w:val="24"/>
          <w:lang w:val="en-GB"/>
        </w:rPr>
        <w:t xml:space="preserve">. Unpublished PhD dissertation, Essex University.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 xml:space="preserve">LEWIS, M., &amp; Hill. (1985) </w:t>
      </w:r>
      <w:r w:rsidRPr="00E33FA9">
        <w:rPr>
          <w:rFonts w:ascii="Times New Roman" w:hAnsi="Times New Roman" w:cs="Times New Roman"/>
          <w:i/>
          <w:sz w:val="24"/>
          <w:szCs w:val="24"/>
        </w:rPr>
        <w:t>Practical techniques for Language Teaching</w:t>
      </w:r>
      <w:r w:rsidRPr="00E33FA9">
        <w:rPr>
          <w:rFonts w:ascii="Times New Roman" w:hAnsi="Times New Roman" w:cs="Times New Roman"/>
          <w:sz w:val="24"/>
          <w:szCs w:val="24"/>
        </w:rPr>
        <w:t>, London: Language Teaching Publication</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PEACOCK, M., (1997) The Effect of Authentic Materials on the Motivation of EFL Learners. </w:t>
      </w:r>
      <w:r w:rsidRPr="00E33FA9">
        <w:rPr>
          <w:rFonts w:ascii="Times New Roman" w:hAnsi="Times New Roman" w:cs="Times New Roman"/>
          <w:i/>
          <w:sz w:val="24"/>
          <w:szCs w:val="24"/>
          <w:lang w:val="en-GB"/>
        </w:rPr>
        <w:t>English Language Teaching Journal</w:t>
      </w:r>
      <w:r w:rsidRPr="00E33FA9">
        <w:rPr>
          <w:rFonts w:ascii="Times New Roman" w:hAnsi="Times New Roman" w:cs="Times New Roman"/>
          <w:sz w:val="24"/>
          <w:szCs w:val="24"/>
          <w:lang w:val="en-GB"/>
        </w:rPr>
        <w:t xml:space="preserve"> 51, pp 2</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lastRenderedPageBreak/>
        <w:t xml:space="preserve">Mc LAUGHLIN, M.B. (1987) </w:t>
      </w:r>
      <w:r w:rsidRPr="00E33FA9">
        <w:rPr>
          <w:rFonts w:ascii="Times New Roman" w:hAnsi="Times New Roman" w:cs="Times New Roman"/>
          <w:i/>
          <w:sz w:val="24"/>
          <w:szCs w:val="24"/>
        </w:rPr>
        <w:t xml:space="preserve">Theories of Second Language </w:t>
      </w:r>
      <w:r w:rsidRPr="00E33FA9">
        <w:rPr>
          <w:rFonts w:ascii="Times New Roman" w:hAnsi="Times New Roman" w:cs="Times New Roman"/>
          <w:i/>
          <w:sz w:val="24"/>
          <w:szCs w:val="24"/>
        </w:rPr>
        <w:tab/>
        <w:t>Learning</w:t>
      </w:r>
      <w:r w:rsidRPr="00E33FA9">
        <w:rPr>
          <w:rFonts w:ascii="Times New Roman" w:hAnsi="Times New Roman" w:cs="Times New Roman"/>
          <w:sz w:val="24"/>
          <w:szCs w:val="24"/>
        </w:rPr>
        <w:t>, Arnold.</w:t>
      </w:r>
      <w:r w:rsidRPr="00E33FA9">
        <w:rPr>
          <w:rFonts w:ascii="Times New Roman" w:hAnsi="Times New Roman" w:cs="Times New Roman"/>
          <w:sz w:val="24"/>
          <w:szCs w:val="24"/>
          <w:lang w:val="en-GB"/>
        </w:rPr>
        <w:t xml:space="preserve"> MORROW, K. (1977) Authentic Texts and ESP. in </w:t>
      </w:r>
      <w:r w:rsidRPr="00E33FA9">
        <w:rPr>
          <w:rFonts w:ascii="Times New Roman" w:hAnsi="Times New Roman" w:cs="Times New Roman"/>
          <w:i/>
          <w:sz w:val="24"/>
          <w:szCs w:val="24"/>
          <w:lang w:val="en-GB"/>
        </w:rPr>
        <w:t>S. Holden. (Ed.), English for Specific Purposes London: Modern English Publications</w:t>
      </w:r>
      <w:r w:rsidRPr="00E33FA9">
        <w:rPr>
          <w:rFonts w:ascii="Times New Roman" w:hAnsi="Times New Roman" w:cs="Times New Roman"/>
          <w:i/>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 xml:space="preserve">SELINKER, L. (1972) Interlanguage. </w:t>
      </w:r>
      <w:r w:rsidRPr="00E33FA9">
        <w:rPr>
          <w:rFonts w:ascii="Times New Roman" w:hAnsi="Times New Roman" w:cs="Times New Roman"/>
          <w:i/>
          <w:sz w:val="24"/>
          <w:szCs w:val="24"/>
        </w:rPr>
        <w:t xml:space="preserve">IRAL </w:t>
      </w:r>
      <w:r w:rsidRPr="00E33FA9">
        <w:rPr>
          <w:rFonts w:ascii="Times New Roman" w:hAnsi="Times New Roman" w:cs="Times New Roman"/>
          <w:sz w:val="24"/>
          <w:szCs w:val="24"/>
        </w:rPr>
        <w:t>10 (2), 209-31</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 xml:space="preserve">SELINKER, L. and LAMENDELLA, J.T. (1978) Two Perspectives on Fossilization in Interlanguage      Learning. </w:t>
      </w:r>
      <w:r w:rsidRPr="00E33FA9">
        <w:rPr>
          <w:rFonts w:ascii="Times New Roman" w:hAnsi="Times New Roman" w:cs="Times New Roman"/>
          <w:i/>
          <w:sz w:val="24"/>
          <w:szCs w:val="24"/>
        </w:rPr>
        <w:t>Interlanguage Studies Bulletin</w:t>
      </w:r>
      <w:r w:rsidRPr="00E33FA9">
        <w:rPr>
          <w:rFonts w:ascii="Times New Roman" w:hAnsi="Times New Roman" w:cs="Times New Roman"/>
          <w:sz w:val="24"/>
          <w:szCs w:val="24"/>
        </w:rPr>
        <w:t>, 3(2), 143-191.</w:t>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 xml:space="preserve"> </w:t>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 xml:space="preserve">SHI, L., HONGGUO, L. and YING, M. (2018) A Study in the Learning Experience of college Students by the Mixed Teaching Modes in </w:t>
      </w:r>
      <w:r w:rsidRPr="00E33FA9">
        <w:rPr>
          <w:rFonts w:ascii="Times New Roman" w:hAnsi="Times New Roman" w:cs="Times New Roman"/>
          <w:i/>
          <w:sz w:val="24"/>
          <w:szCs w:val="24"/>
        </w:rPr>
        <w:t>Advances in Social Sciences, Education and Humanities Research, vol.294 pp 502-504.</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 xml:space="preserve">STERN, H.H. (1983) </w:t>
      </w:r>
      <w:r w:rsidRPr="00E33FA9">
        <w:rPr>
          <w:rFonts w:ascii="Times New Roman" w:hAnsi="Times New Roman" w:cs="Times New Roman"/>
          <w:i/>
          <w:sz w:val="24"/>
          <w:szCs w:val="24"/>
        </w:rPr>
        <w:t>Fundamental Aspects of Language Teaching</w:t>
      </w:r>
      <w:r w:rsidRPr="00E33FA9">
        <w:rPr>
          <w:rFonts w:ascii="Times New Roman" w:hAnsi="Times New Roman" w:cs="Times New Roman"/>
          <w:sz w:val="24"/>
          <w:szCs w:val="24"/>
        </w:rPr>
        <w:t xml:space="preserve">, Oxford: OUP.         TOWELL, R; AND HAWKINS, R, (2024) </w:t>
      </w:r>
      <w:r w:rsidRPr="00E33FA9">
        <w:rPr>
          <w:rFonts w:ascii="Times New Roman" w:hAnsi="Times New Roman" w:cs="Times New Roman"/>
          <w:i/>
          <w:sz w:val="24"/>
          <w:szCs w:val="24"/>
        </w:rPr>
        <w:t>Approaches to Second Language Acquisition</w:t>
      </w:r>
      <w:r w:rsidRPr="00E33FA9">
        <w:rPr>
          <w:rFonts w:ascii="Times New Roman" w:hAnsi="Times New Roman" w:cs="Times New Roman"/>
          <w:sz w:val="24"/>
          <w:szCs w:val="24"/>
        </w:rPr>
        <w:t xml:space="preserve">. Multilingual Matters Ltd. Clevedon. Philadelphia. Adelaide. University of Portsmouth; </w:t>
      </w:r>
      <w:hyperlink r:id="rId11" w:history="1">
        <w:r w:rsidRPr="00E33FA9">
          <w:rPr>
            <w:rStyle w:val="Hyperlink"/>
            <w:rFonts w:ascii="Times New Roman" w:hAnsi="Times New Roman" w:cs="Times New Roman"/>
            <w:sz w:val="24"/>
            <w:szCs w:val="24"/>
          </w:rPr>
          <w:t>https://www.ebsco/com/terms-of-use</w:t>
        </w:r>
      </w:hyperlink>
      <w:r w:rsidRPr="00E33FA9">
        <w:rPr>
          <w:rStyle w:val="Hyperlink"/>
          <w:rFonts w:ascii="Times New Roman" w:hAnsi="Times New Roman" w:cs="Times New Roman"/>
          <w:sz w:val="24"/>
          <w:szCs w:val="24"/>
        </w:rPr>
        <w:t xml:space="preserve">       </w:t>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r>
      <w:r w:rsidRPr="00E33FA9">
        <w:rPr>
          <w:rFonts w:ascii="Times New Roman" w:hAnsi="Times New Roman" w:cs="Times New Roman"/>
          <w:b/>
          <w:sz w:val="24"/>
          <w:szCs w:val="24"/>
        </w:rPr>
        <w:tab/>
        <w:t xml:space="preserve">             </w:t>
      </w:r>
      <w:r w:rsidRPr="00E33FA9">
        <w:rPr>
          <w:rFonts w:ascii="Times New Roman" w:hAnsi="Times New Roman" w:cs="Times New Roman"/>
          <w:sz w:val="24"/>
          <w:szCs w:val="24"/>
        </w:rPr>
        <w:t xml:space="preserve">WEI, X. (2008) Implication of IL Fossilization in Second Language Acquisition. </w:t>
      </w:r>
      <w:r w:rsidRPr="00E33FA9">
        <w:rPr>
          <w:rFonts w:ascii="Times New Roman" w:hAnsi="Times New Roman" w:cs="Times New Roman"/>
          <w:i/>
          <w:sz w:val="24"/>
          <w:szCs w:val="24"/>
        </w:rPr>
        <w:t>English Language Teaching</w:t>
      </w:r>
      <w:r w:rsidRPr="00E33FA9">
        <w:rPr>
          <w:rFonts w:ascii="Times New Roman" w:hAnsi="Times New Roman" w:cs="Times New Roman"/>
          <w:sz w:val="24"/>
          <w:szCs w:val="24"/>
        </w:rPr>
        <w:t>, Vol. 1, N° 1 pp. 127-131.</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t>
      </w:r>
      <w:r w:rsidRPr="00E33FA9">
        <w:rPr>
          <w:rFonts w:ascii="Times New Roman" w:hAnsi="Times New Roman" w:cs="Times New Roman"/>
          <w:sz w:val="24"/>
          <w:szCs w:val="24"/>
        </w:rPr>
        <w:t>.</w:t>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r>
      <w:r w:rsidRPr="00E33FA9">
        <w:rPr>
          <w:rFonts w:ascii="Times New Roman" w:hAnsi="Times New Roman" w:cs="Times New Roman"/>
          <w:sz w:val="24"/>
          <w:szCs w:val="24"/>
        </w:rPr>
        <w:tab/>
        <w:t xml:space="preserve">              </w:t>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r>
      <w:r w:rsidRPr="00E33FA9">
        <w:rPr>
          <w:rFonts w:ascii="Times New Roman" w:hAnsi="Times New Roman" w:cs="Times New Roman"/>
          <w:sz w:val="24"/>
          <w:szCs w:val="24"/>
          <w:lang w:val="en-GB"/>
        </w:rPr>
        <w:tab/>
        <w:t xml:space="preserve">         </w:t>
      </w:r>
      <w:r w:rsidRPr="00E33FA9">
        <w:rPr>
          <w:rFonts w:ascii="Times New Roman" w:hAnsi="Times New Roman" w:cs="Times New Roman"/>
          <w:bCs/>
          <w:sz w:val="24"/>
          <w:szCs w:val="24"/>
          <w:lang w:val="en-GB"/>
        </w:rPr>
        <w:t xml:space="preserve"> </w:t>
      </w:r>
      <w:r w:rsidRPr="00E33FA9">
        <w:rPr>
          <w:rFonts w:ascii="Times New Roman" w:eastAsiaTheme="majorEastAsia" w:hAnsi="Times New Roman" w:cs="Times New Roman"/>
          <w:bCs/>
          <w:sz w:val="24"/>
          <w:szCs w:val="24"/>
          <w:lang w:val="en-GB"/>
        </w:rPr>
        <w:t xml:space="preserve"> </w:t>
      </w:r>
    </w:p>
    <w:p w14:paraId="70D6D38B" w14:textId="77777777" w:rsidR="00707F76" w:rsidRPr="00E33FA9" w:rsidRDefault="00707F76" w:rsidP="00707F76">
      <w:pPr>
        <w:spacing w:after="0" w:line="240" w:lineRule="auto"/>
        <w:jc w:val="both"/>
        <w:rPr>
          <w:rFonts w:ascii="Times New Roman" w:hAnsi="Times New Roman" w:cs="Times New Roman"/>
          <w:sz w:val="24"/>
          <w:szCs w:val="24"/>
        </w:rPr>
      </w:pPr>
    </w:p>
    <w:p w14:paraId="7C7E8210" w14:textId="77777777" w:rsidR="00707F76" w:rsidRPr="00891D2A" w:rsidRDefault="00707F76" w:rsidP="00707F76">
      <w:pPr>
        <w:rPr>
          <w:rFonts w:ascii="Times New Roman" w:hAnsi="Times New Roman" w:cs="Times New Roman"/>
          <w:sz w:val="24"/>
          <w:szCs w:val="24"/>
        </w:rPr>
      </w:pPr>
    </w:p>
    <w:p w14:paraId="730DB1CB" w14:textId="77777777" w:rsidR="008F790F" w:rsidRDefault="008F790F" w:rsidP="000F5998">
      <w:pPr>
        <w:spacing w:after="0"/>
        <w:jc w:val="both"/>
      </w:pPr>
    </w:p>
    <w:sectPr w:rsidR="008F790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5CC" w14:textId="77777777" w:rsidR="00AF373C" w:rsidRDefault="00AF373C" w:rsidP="00CF4304">
      <w:pPr>
        <w:spacing w:after="0" w:line="240" w:lineRule="auto"/>
      </w:pPr>
      <w:r>
        <w:separator/>
      </w:r>
    </w:p>
  </w:endnote>
  <w:endnote w:type="continuationSeparator" w:id="0">
    <w:p w14:paraId="290C035E" w14:textId="77777777" w:rsidR="00AF373C" w:rsidRDefault="00AF373C" w:rsidP="00CF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17105"/>
      <w:docPartObj>
        <w:docPartGallery w:val="Page Numbers (Bottom of Page)"/>
        <w:docPartUnique/>
      </w:docPartObj>
    </w:sdtPr>
    <w:sdtEndPr>
      <w:rPr>
        <w:noProof/>
      </w:rPr>
    </w:sdtEndPr>
    <w:sdtContent>
      <w:p w14:paraId="7714C14D" w14:textId="7B02942B" w:rsidR="00EF11D7" w:rsidRDefault="00EF11D7" w:rsidP="00EF11D7">
        <w:pPr>
          <w:pStyle w:val="Footer"/>
        </w:pPr>
      </w:p>
      <w:p w14:paraId="5C856E44" w14:textId="0F4F7A55" w:rsidR="00F87FA5" w:rsidRDefault="00F87F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87A67" w14:textId="5191FB94" w:rsidR="00F87FA5" w:rsidRDefault="0082435E">
    <w:pPr>
      <w:pStyle w:val="Footer"/>
    </w:pPr>
    <w:hyperlink r:id="rId1" w:history="1">
      <w:r w:rsidRPr="00A37CA4">
        <w:rPr>
          <w:rStyle w:val="Hyperlink"/>
        </w:rPr>
        <w:t>http://ijlllc.org/</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A801" w14:textId="77777777" w:rsidR="00AF373C" w:rsidRDefault="00AF373C" w:rsidP="00CF4304">
      <w:pPr>
        <w:spacing w:after="0" w:line="240" w:lineRule="auto"/>
      </w:pPr>
      <w:r>
        <w:separator/>
      </w:r>
    </w:p>
  </w:footnote>
  <w:footnote w:type="continuationSeparator" w:id="0">
    <w:p w14:paraId="47F49838" w14:textId="77777777" w:rsidR="00AF373C" w:rsidRDefault="00AF373C" w:rsidP="00CF4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D5D0" w14:textId="2FF9EC8B" w:rsidR="00CF4304" w:rsidRPr="00391E34" w:rsidRDefault="00CF4304">
    <w:pPr>
      <w:pBdr>
        <w:left w:val="single" w:sz="12" w:space="11" w:color="4472C4" w:themeColor="accent1"/>
      </w:pBdr>
      <w:tabs>
        <w:tab w:val="left" w:pos="3620"/>
        <w:tab w:val="left" w:pos="3964"/>
      </w:tabs>
      <w:spacing w:after="0"/>
      <w:rPr>
        <w:rFonts w:asciiTheme="majorHAnsi" w:eastAsiaTheme="majorEastAsia" w:hAnsiTheme="majorHAnsi" w:cstheme="majorBidi"/>
        <w:b/>
        <w:bCs/>
        <w:color w:val="2F5496" w:themeColor="accent1" w:themeShade="BF"/>
        <w:sz w:val="32"/>
        <w:szCs w:val="32"/>
      </w:rPr>
    </w:pPr>
    <w:r w:rsidRPr="00391E34">
      <w:rPr>
        <w:rFonts w:asciiTheme="majorHAnsi" w:eastAsiaTheme="majorEastAsia" w:hAnsiTheme="majorHAnsi" w:cstheme="majorBidi"/>
        <w:b/>
        <w:bCs/>
        <w:color w:val="2F5496" w:themeColor="accent1" w:themeShade="BF"/>
        <w:sz w:val="32"/>
        <w:szCs w:val="32"/>
      </w:rPr>
      <w:t>International Journal of Language, Linguistics, Literature and Culture</w:t>
    </w:r>
  </w:p>
  <w:p w14:paraId="14D455BC" w14:textId="476D3B45" w:rsidR="00CF4304" w:rsidRDefault="00CF4304" w:rsidP="0082435E">
    <w:pPr>
      <w:pStyle w:val="Header"/>
      <w:pBdr>
        <w:bottom w:val="single" w:sz="4" w:space="1" w:color="A5A5A5" w:themeColor="background1" w:themeShade="A5"/>
      </w:pBdr>
      <w:tabs>
        <w:tab w:val="left" w:pos="2580"/>
        <w:tab w:val="left" w:pos="2985"/>
      </w:tabs>
      <w:spacing w:line="276" w:lineRule="auto"/>
      <w:rPr>
        <w:b/>
        <w:bCs/>
        <w:color w:val="808080" w:themeColor="text1" w:themeTint="7F"/>
        <w:sz w:val="24"/>
        <w:szCs w:val="24"/>
      </w:rPr>
    </w:pPr>
    <w:r>
      <w:rPr>
        <w:color w:val="808080" w:themeColor="text1" w:themeTint="7F"/>
        <w:sz w:val="24"/>
        <w:szCs w:val="24"/>
      </w:rPr>
      <w:t xml:space="preserve">                                                                                                                               </w:t>
    </w:r>
    <w:r w:rsidRPr="00391E34">
      <w:rPr>
        <w:b/>
        <w:bCs/>
        <w:color w:val="808080" w:themeColor="text1" w:themeTint="7F"/>
        <w:sz w:val="24"/>
        <w:szCs w:val="24"/>
      </w:rPr>
      <w:t>Vol. 0</w:t>
    </w:r>
    <w:r w:rsidR="002E049B">
      <w:rPr>
        <w:b/>
        <w:bCs/>
        <w:color w:val="808080" w:themeColor="text1" w:themeTint="7F"/>
        <w:sz w:val="24"/>
        <w:szCs w:val="24"/>
      </w:rPr>
      <w:t>X</w:t>
    </w:r>
    <w:r w:rsidRPr="00391E34">
      <w:rPr>
        <w:b/>
        <w:bCs/>
        <w:color w:val="808080" w:themeColor="text1" w:themeTint="7F"/>
        <w:sz w:val="24"/>
        <w:szCs w:val="24"/>
      </w:rPr>
      <w:t>, No. 0</w:t>
    </w:r>
    <w:r w:rsidR="002E049B">
      <w:rPr>
        <w:b/>
        <w:bCs/>
        <w:color w:val="808080" w:themeColor="text1" w:themeTint="7F"/>
        <w:sz w:val="24"/>
        <w:szCs w:val="24"/>
      </w:rPr>
      <w:t>X</w:t>
    </w:r>
    <w:r w:rsidRPr="00391E34">
      <w:rPr>
        <w:b/>
        <w:bCs/>
        <w:color w:val="808080" w:themeColor="text1" w:themeTint="7F"/>
        <w:sz w:val="24"/>
        <w:szCs w:val="24"/>
      </w:rPr>
      <w:t>; 20</w:t>
    </w:r>
    <w:r w:rsidR="002E049B">
      <w:rPr>
        <w:b/>
        <w:bCs/>
        <w:color w:val="808080" w:themeColor="text1" w:themeTint="7F"/>
        <w:sz w:val="24"/>
        <w:szCs w:val="24"/>
      </w:rPr>
      <w:t>XX</w:t>
    </w:r>
  </w:p>
  <w:p w14:paraId="1C351F62" w14:textId="7FE0140D" w:rsidR="0082435E" w:rsidRPr="0082435E" w:rsidRDefault="000456BA" w:rsidP="0082435E">
    <w:pPr>
      <w:pStyle w:val="Header"/>
      <w:pBdr>
        <w:bottom w:val="single" w:sz="4" w:space="1" w:color="A5A5A5" w:themeColor="background1" w:themeShade="A5"/>
      </w:pBdr>
      <w:tabs>
        <w:tab w:val="left" w:pos="2580"/>
        <w:tab w:val="left" w:pos="2985"/>
      </w:tabs>
      <w:spacing w:line="276" w:lineRule="auto"/>
      <w:rPr>
        <w:b/>
        <w:bCs/>
        <w:color w:val="808080" w:themeColor="text1" w:themeTint="7F"/>
        <w:sz w:val="24"/>
        <w:szCs w:val="24"/>
      </w:rPr>
    </w:pPr>
    <w:r>
      <w:rPr>
        <w:b/>
        <w:bCs/>
        <w:color w:val="808080" w:themeColor="text1" w:themeTint="7F"/>
        <w:sz w:val="24"/>
        <w:szCs w:val="24"/>
      </w:rPr>
      <w:t xml:space="preserve">                                                                                                                                        </w:t>
    </w:r>
    <w:r w:rsidRPr="000456BA">
      <w:rPr>
        <w:b/>
        <w:bCs/>
        <w:color w:val="808080" w:themeColor="text1" w:themeTint="7F"/>
        <w:sz w:val="24"/>
        <w:szCs w:val="24"/>
      </w:rPr>
      <w:t>ISSN: 2583-6560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D7F"/>
    <w:multiLevelType w:val="hybridMultilevel"/>
    <w:tmpl w:val="BE78870C"/>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32696"/>
    <w:multiLevelType w:val="hybridMultilevel"/>
    <w:tmpl w:val="17381C78"/>
    <w:lvl w:ilvl="0" w:tplc="53684B9E">
      <w:start w:val="1"/>
      <w:numFmt w:val="bullet"/>
      <w:lvlText w:val=""/>
      <w:lvlJc w:val="left"/>
      <w:pPr>
        <w:tabs>
          <w:tab w:val="num" w:pos="360"/>
        </w:tabs>
        <w:ind w:left="360" w:hanging="360"/>
      </w:pPr>
      <w:rPr>
        <w:rFonts w:ascii="Wingdings" w:hAnsi="Wingdings" w:hint="default"/>
        <w:color w:val="auto"/>
        <w:u w:color="FF0000"/>
      </w:rPr>
    </w:lvl>
    <w:lvl w:ilvl="1" w:tplc="432653E4" w:tentative="1">
      <w:start w:val="1"/>
      <w:numFmt w:val="bullet"/>
      <w:lvlText w:val=""/>
      <w:lvlJc w:val="left"/>
      <w:pPr>
        <w:tabs>
          <w:tab w:val="num" w:pos="480"/>
        </w:tabs>
        <w:ind w:left="480" w:hanging="480"/>
      </w:pPr>
      <w:rPr>
        <w:rFonts w:ascii="Wingdings" w:hAnsi="Wingdings" w:hint="default"/>
      </w:rPr>
    </w:lvl>
    <w:lvl w:ilvl="2" w:tplc="DAE07DB0" w:tentative="1">
      <w:start w:val="1"/>
      <w:numFmt w:val="bullet"/>
      <w:lvlText w:val=""/>
      <w:lvlJc w:val="left"/>
      <w:pPr>
        <w:tabs>
          <w:tab w:val="num" w:pos="960"/>
        </w:tabs>
        <w:ind w:left="960" w:hanging="480"/>
      </w:pPr>
      <w:rPr>
        <w:rFonts w:ascii="Wingdings" w:hAnsi="Wingdings" w:hint="default"/>
      </w:rPr>
    </w:lvl>
    <w:lvl w:ilvl="3" w:tplc="683E93A2" w:tentative="1">
      <w:start w:val="1"/>
      <w:numFmt w:val="bullet"/>
      <w:lvlText w:val=""/>
      <w:lvlJc w:val="left"/>
      <w:pPr>
        <w:tabs>
          <w:tab w:val="num" w:pos="1440"/>
        </w:tabs>
        <w:ind w:left="1440" w:hanging="480"/>
      </w:pPr>
      <w:rPr>
        <w:rFonts w:ascii="Wingdings" w:hAnsi="Wingdings" w:hint="default"/>
      </w:rPr>
    </w:lvl>
    <w:lvl w:ilvl="4" w:tplc="2ABA86D4" w:tentative="1">
      <w:start w:val="1"/>
      <w:numFmt w:val="bullet"/>
      <w:lvlText w:val=""/>
      <w:lvlJc w:val="left"/>
      <w:pPr>
        <w:tabs>
          <w:tab w:val="num" w:pos="1920"/>
        </w:tabs>
        <w:ind w:left="1920" w:hanging="480"/>
      </w:pPr>
      <w:rPr>
        <w:rFonts w:ascii="Wingdings" w:hAnsi="Wingdings" w:hint="default"/>
      </w:rPr>
    </w:lvl>
    <w:lvl w:ilvl="5" w:tplc="E3724DFA" w:tentative="1">
      <w:start w:val="1"/>
      <w:numFmt w:val="bullet"/>
      <w:lvlText w:val=""/>
      <w:lvlJc w:val="left"/>
      <w:pPr>
        <w:tabs>
          <w:tab w:val="num" w:pos="2400"/>
        </w:tabs>
        <w:ind w:left="2400" w:hanging="480"/>
      </w:pPr>
      <w:rPr>
        <w:rFonts w:ascii="Wingdings" w:hAnsi="Wingdings" w:hint="default"/>
      </w:rPr>
    </w:lvl>
    <w:lvl w:ilvl="6" w:tplc="EE608AE8" w:tentative="1">
      <w:start w:val="1"/>
      <w:numFmt w:val="bullet"/>
      <w:lvlText w:val=""/>
      <w:lvlJc w:val="left"/>
      <w:pPr>
        <w:tabs>
          <w:tab w:val="num" w:pos="2880"/>
        </w:tabs>
        <w:ind w:left="2880" w:hanging="480"/>
      </w:pPr>
      <w:rPr>
        <w:rFonts w:ascii="Wingdings" w:hAnsi="Wingdings" w:hint="default"/>
      </w:rPr>
    </w:lvl>
    <w:lvl w:ilvl="7" w:tplc="8B30228A" w:tentative="1">
      <w:start w:val="1"/>
      <w:numFmt w:val="bullet"/>
      <w:lvlText w:val=""/>
      <w:lvlJc w:val="left"/>
      <w:pPr>
        <w:tabs>
          <w:tab w:val="num" w:pos="3360"/>
        </w:tabs>
        <w:ind w:left="3360" w:hanging="480"/>
      </w:pPr>
      <w:rPr>
        <w:rFonts w:ascii="Wingdings" w:hAnsi="Wingdings" w:hint="default"/>
      </w:rPr>
    </w:lvl>
    <w:lvl w:ilvl="8" w:tplc="6268A1BA" w:tentative="1">
      <w:start w:val="1"/>
      <w:numFmt w:val="bullet"/>
      <w:lvlText w:val=""/>
      <w:lvlJc w:val="left"/>
      <w:pPr>
        <w:tabs>
          <w:tab w:val="num" w:pos="3840"/>
        </w:tabs>
        <w:ind w:left="3840" w:hanging="480"/>
      </w:pPr>
      <w:rPr>
        <w:rFonts w:ascii="Wingdings" w:hAnsi="Wingdings" w:hint="default"/>
      </w:rPr>
    </w:lvl>
  </w:abstractNum>
  <w:abstractNum w:abstractNumId="2" w15:restartNumberingAfterBreak="0">
    <w:nsid w:val="085B3C2D"/>
    <w:multiLevelType w:val="hybridMultilevel"/>
    <w:tmpl w:val="87043052"/>
    <w:lvl w:ilvl="0" w:tplc="38383646">
      <w:start w:val="1"/>
      <w:numFmt w:val="bullet"/>
      <w:lvlText w:val=""/>
      <w:lvlJc w:val="left"/>
      <w:pPr>
        <w:ind w:left="720" w:hanging="360"/>
      </w:pPr>
      <w:rPr>
        <w:rFonts w:ascii="Wingdings" w:hAnsi="Wingdings"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C7FB7"/>
    <w:multiLevelType w:val="multilevel"/>
    <w:tmpl w:val="EB722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870B9"/>
    <w:multiLevelType w:val="hybridMultilevel"/>
    <w:tmpl w:val="60867780"/>
    <w:lvl w:ilvl="0" w:tplc="A3B8796C">
      <w:start w:val="1"/>
      <w:numFmt w:val="bullet"/>
      <w:lvlText w:val=""/>
      <w:lvlJc w:val="left"/>
      <w:pPr>
        <w:tabs>
          <w:tab w:val="num" w:pos="360"/>
        </w:tabs>
        <w:ind w:left="360" w:hanging="360"/>
      </w:pPr>
      <w:rPr>
        <w:rFonts w:ascii="Wingdings" w:hAnsi="Wingdings" w:hint="default"/>
        <w:color w:val="auto"/>
        <w:u w:color="FF0000"/>
      </w:rPr>
    </w:lvl>
    <w:lvl w:ilvl="1" w:tplc="B00A1D50" w:tentative="1">
      <w:start w:val="1"/>
      <w:numFmt w:val="bullet"/>
      <w:lvlText w:val=""/>
      <w:lvlJc w:val="left"/>
      <w:pPr>
        <w:tabs>
          <w:tab w:val="num" w:pos="480"/>
        </w:tabs>
        <w:ind w:left="480" w:hanging="480"/>
      </w:pPr>
      <w:rPr>
        <w:rFonts w:ascii="Wingdings" w:hAnsi="Wingdings" w:hint="default"/>
      </w:rPr>
    </w:lvl>
    <w:lvl w:ilvl="2" w:tplc="CFAA400E" w:tentative="1">
      <w:start w:val="1"/>
      <w:numFmt w:val="bullet"/>
      <w:lvlText w:val=""/>
      <w:lvlJc w:val="left"/>
      <w:pPr>
        <w:tabs>
          <w:tab w:val="num" w:pos="960"/>
        </w:tabs>
        <w:ind w:left="960" w:hanging="480"/>
      </w:pPr>
      <w:rPr>
        <w:rFonts w:ascii="Wingdings" w:hAnsi="Wingdings" w:hint="default"/>
      </w:rPr>
    </w:lvl>
    <w:lvl w:ilvl="3" w:tplc="C382CE58" w:tentative="1">
      <w:start w:val="1"/>
      <w:numFmt w:val="bullet"/>
      <w:lvlText w:val=""/>
      <w:lvlJc w:val="left"/>
      <w:pPr>
        <w:tabs>
          <w:tab w:val="num" w:pos="1440"/>
        </w:tabs>
        <w:ind w:left="1440" w:hanging="480"/>
      </w:pPr>
      <w:rPr>
        <w:rFonts w:ascii="Wingdings" w:hAnsi="Wingdings" w:hint="default"/>
      </w:rPr>
    </w:lvl>
    <w:lvl w:ilvl="4" w:tplc="8C66AC88" w:tentative="1">
      <w:start w:val="1"/>
      <w:numFmt w:val="bullet"/>
      <w:lvlText w:val=""/>
      <w:lvlJc w:val="left"/>
      <w:pPr>
        <w:tabs>
          <w:tab w:val="num" w:pos="1920"/>
        </w:tabs>
        <w:ind w:left="1920" w:hanging="480"/>
      </w:pPr>
      <w:rPr>
        <w:rFonts w:ascii="Wingdings" w:hAnsi="Wingdings" w:hint="default"/>
      </w:rPr>
    </w:lvl>
    <w:lvl w:ilvl="5" w:tplc="5498AC02" w:tentative="1">
      <w:start w:val="1"/>
      <w:numFmt w:val="bullet"/>
      <w:lvlText w:val=""/>
      <w:lvlJc w:val="left"/>
      <w:pPr>
        <w:tabs>
          <w:tab w:val="num" w:pos="2400"/>
        </w:tabs>
        <w:ind w:left="2400" w:hanging="480"/>
      </w:pPr>
      <w:rPr>
        <w:rFonts w:ascii="Wingdings" w:hAnsi="Wingdings" w:hint="default"/>
      </w:rPr>
    </w:lvl>
    <w:lvl w:ilvl="6" w:tplc="42C4ABC6" w:tentative="1">
      <w:start w:val="1"/>
      <w:numFmt w:val="bullet"/>
      <w:lvlText w:val=""/>
      <w:lvlJc w:val="left"/>
      <w:pPr>
        <w:tabs>
          <w:tab w:val="num" w:pos="2880"/>
        </w:tabs>
        <w:ind w:left="2880" w:hanging="480"/>
      </w:pPr>
      <w:rPr>
        <w:rFonts w:ascii="Wingdings" w:hAnsi="Wingdings" w:hint="default"/>
      </w:rPr>
    </w:lvl>
    <w:lvl w:ilvl="7" w:tplc="4B383C90" w:tentative="1">
      <w:start w:val="1"/>
      <w:numFmt w:val="bullet"/>
      <w:lvlText w:val=""/>
      <w:lvlJc w:val="left"/>
      <w:pPr>
        <w:tabs>
          <w:tab w:val="num" w:pos="3360"/>
        </w:tabs>
        <w:ind w:left="3360" w:hanging="480"/>
      </w:pPr>
      <w:rPr>
        <w:rFonts w:ascii="Wingdings" w:hAnsi="Wingdings" w:hint="default"/>
      </w:rPr>
    </w:lvl>
    <w:lvl w:ilvl="8" w:tplc="AFDABE2C" w:tentative="1">
      <w:start w:val="1"/>
      <w:numFmt w:val="bullet"/>
      <w:lvlText w:val=""/>
      <w:lvlJc w:val="left"/>
      <w:pPr>
        <w:tabs>
          <w:tab w:val="num" w:pos="3840"/>
        </w:tabs>
        <w:ind w:left="3840" w:hanging="480"/>
      </w:pPr>
      <w:rPr>
        <w:rFonts w:ascii="Wingdings" w:hAnsi="Wingdings" w:hint="default"/>
      </w:rPr>
    </w:lvl>
  </w:abstractNum>
  <w:abstractNum w:abstractNumId="5" w15:restartNumberingAfterBreak="0">
    <w:nsid w:val="17746614"/>
    <w:multiLevelType w:val="multilevel"/>
    <w:tmpl w:val="C974E8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F46D15"/>
    <w:multiLevelType w:val="hybridMultilevel"/>
    <w:tmpl w:val="68948AB4"/>
    <w:lvl w:ilvl="0" w:tplc="401275C4">
      <w:start w:val="1"/>
      <w:numFmt w:val="decimal"/>
      <w:lvlText w:val="%1."/>
      <w:lvlJc w:val="left"/>
      <w:pPr>
        <w:ind w:left="720" w:hanging="360"/>
      </w:pPr>
      <w:rPr>
        <w:rFonts w:ascii="Arial" w:hAnsi="Arial" w:cs="Arial" w:hint="default"/>
        <w:color w:val="545D7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A86796"/>
    <w:multiLevelType w:val="multilevel"/>
    <w:tmpl w:val="6EF2C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225166"/>
    <w:multiLevelType w:val="hybridMultilevel"/>
    <w:tmpl w:val="EB8AA18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15:restartNumberingAfterBreak="0">
    <w:nsid w:val="3FF56606"/>
    <w:multiLevelType w:val="multilevel"/>
    <w:tmpl w:val="7AD0F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AAF72F9"/>
    <w:multiLevelType w:val="hybridMultilevel"/>
    <w:tmpl w:val="2FAE8E02"/>
    <w:lvl w:ilvl="0" w:tplc="C3A63EC8">
      <w:start w:val="1"/>
      <w:numFmt w:val="bullet"/>
      <w:lvlText w:val=""/>
      <w:lvlJc w:val="left"/>
      <w:pPr>
        <w:tabs>
          <w:tab w:val="num" w:pos="360"/>
        </w:tabs>
        <w:ind w:left="360" w:hanging="360"/>
      </w:pPr>
      <w:rPr>
        <w:rFonts w:ascii="Wingdings" w:hAnsi="Wingdings" w:hint="default"/>
        <w:color w:val="auto"/>
        <w:u w:color="FF0000"/>
      </w:rPr>
    </w:lvl>
    <w:lvl w:ilvl="1" w:tplc="FD3A313E" w:tentative="1">
      <w:start w:val="1"/>
      <w:numFmt w:val="bullet"/>
      <w:lvlText w:val=""/>
      <w:lvlJc w:val="left"/>
      <w:pPr>
        <w:tabs>
          <w:tab w:val="num" w:pos="480"/>
        </w:tabs>
        <w:ind w:left="480" w:hanging="480"/>
      </w:pPr>
      <w:rPr>
        <w:rFonts w:ascii="Wingdings" w:hAnsi="Wingdings" w:hint="default"/>
      </w:rPr>
    </w:lvl>
    <w:lvl w:ilvl="2" w:tplc="9828DB74" w:tentative="1">
      <w:start w:val="1"/>
      <w:numFmt w:val="bullet"/>
      <w:lvlText w:val=""/>
      <w:lvlJc w:val="left"/>
      <w:pPr>
        <w:tabs>
          <w:tab w:val="num" w:pos="960"/>
        </w:tabs>
        <w:ind w:left="960" w:hanging="480"/>
      </w:pPr>
      <w:rPr>
        <w:rFonts w:ascii="Wingdings" w:hAnsi="Wingdings" w:hint="default"/>
      </w:rPr>
    </w:lvl>
    <w:lvl w:ilvl="3" w:tplc="A3DEE6BC" w:tentative="1">
      <w:start w:val="1"/>
      <w:numFmt w:val="bullet"/>
      <w:lvlText w:val=""/>
      <w:lvlJc w:val="left"/>
      <w:pPr>
        <w:tabs>
          <w:tab w:val="num" w:pos="1440"/>
        </w:tabs>
        <w:ind w:left="1440" w:hanging="480"/>
      </w:pPr>
      <w:rPr>
        <w:rFonts w:ascii="Wingdings" w:hAnsi="Wingdings" w:hint="default"/>
      </w:rPr>
    </w:lvl>
    <w:lvl w:ilvl="4" w:tplc="6AACC48C" w:tentative="1">
      <w:start w:val="1"/>
      <w:numFmt w:val="bullet"/>
      <w:lvlText w:val=""/>
      <w:lvlJc w:val="left"/>
      <w:pPr>
        <w:tabs>
          <w:tab w:val="num" w:pos="1920"/>
        </w:tabs>
        <w:ind w:left="1920" w:hanging="480"/>
      </w:pPr>
      <w:rPr>
        <w:rFonts w:ascii="Wingdings" w:hAnsi="Wingdings" w:hint="default"/>
      </w:rPr>
    </w:lvl>
    <w:lvl w:ilvl="5" w:tplc="A7087AB0" w:tentative="1">
      <w:start w:val="1"/>
      <w:numFmt w:val="bullet"/>
      <w:lvlText w:val=""/>
      <w:lvlJc w:val="left"/>
      <w:pPr>
        <w:tabs>
          <w:tab w:val="num" w:pos="2400"/>
        </w:tabs>
        <w:ind w:left="2400" w:hanging="480"/>
      </w:pPr>
      <w:rPr>
        <w:rFonts w:ascii="Wingdings" w:hAnsi="Wingdings" w:hint="default"/>
      </w:rPr>
    </w:lvl>
    <w:lvl w:ilvl="6" w:tplc="1CA2EFC6" w:tentative="1">
      <w:start w:val="1"/>
      <w:numFmt w:val="bullet"/>
      <w:lvlText w:val=""/>
      <w:lvlJc w:val="left"/>
      <w:pPr>
        <w:tabs>
          <w:tab w:val="num" w:pos="2880"/>
        </w:tabs>
        <w:ind w:left="2880" w:hanging="480"/>
      </w:pPr>
      <w:rPr>
        <w:rFonts w:ascii="Wingdings" w:hAnsi="Wingdings" w:hint="default"/>
      </w:rPr>
    </w:lvl>
    <w:lvl w:ilvl="7" w:tplc="27A8D228" w:tentative="1">
      <w:start w:val="1"/>
      <w:numFmt w:val="bullet"/>
      <w:lvlText w:val=""/>
      <w:lvlJc w:val="left"/>
      <w:pPr>
        <w:tabs>
          <w:tab w:val="num" w:pos="3360"/>
        </w:tabs>
        <w:ind w:left="3360" w:hanging="480"/>
      </w:pPr>
      <w:rPr>
        <w:rFonts w:ascii="Wingdings" w:hAnsi="Wingdings" w:hint="default"/>
      </w:rPr>
    </w:lvl>
    <w:lvl w:ilvl="8" w:tplc="C40C9AF6" w:tentative="1">
      <w:start w:val="1"/>
      <w:numFmt w:val="bullet"/>
      <w:lvlText w:val=""/>
      <w:lvlJc w:val="left"/>
      <w:pPr>
        <w:tabs>
          <w:tab w:val="num" w:pos="3840"/>
        </w:tabs>
        <w:ind w:left="3840" w:hanging="480"/>
      </w:pPr>
      <w:rPr>
        <w:rFonts w:ascii="Wingdings" w:hAnsi="Wingdings" w:hint="default"/>
      </w:rPr>
    </w:lvl>
  </w:abstractNum>
  <w:abstractNum w:abstractNumId="13" w15:restartNumberingAfterBreak="0">
    <w:nsid w:val="4ED22266"/>
    <w:multiLevelType w:val="hybridMultilevel"/>
    <w:tmpl w:val="8AA8D1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B5FA4"/>
    <w:multiLevelType w:val="hybridMultilevel"/>
    <w:tmpl w:val="8AA8D1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F45CE"/>
    <w:multiLevelType w:val="hybridMultilevel"/>
    <w:tmpl w:val="5C62B51A"/>
    <w:lvl w:ilvl="0" w:tplc="BF7EF97C">
      <w:start w:val="1"/>
      <w:numFmt w:val="bullet"/>
      <w:lvlText w:val=""/>
      <w:lvlJc w:val="left"/>
      <w:pPr>
        <w:tabs>
          <w:tab w:val="num" w:pos="360"/>
        </w:tabs>
        <w:ind w:left="360" w:hanging="360"/>
      </w:pPr>
      <w:rPr>
        <w:rFonts w:ascii="Wingdings" w:hAnsi="Wingdings" w:hint="default"/>
        <w:color w:val="auto"/>
        <w:u w:color="FF0000"/>
      </w:rPr>
    </w:lvl>
    <w:lvl w:ilvl="1" w:tplc="D2D02524" w:tentative="1">
      <w:start w:val="1"/>
      <w:numFmt w:val="bullet"/>
      <w:lvlText w:val=""/>
      <w:lvlJc w:val="left"/>
      <w:pPr>
        <w:tabs>
          <w:tab w:val="num" w:pos="480"/>
        </w:tabs>
        <w:ind w:left="480" w:hanging="480"/>
      </w:pPr>
      <w:rPr>
        <w:rFonts w:ascii="Wingdings" w:hAnsi="Wingdings" w:hint="default"/>
      </w:rPr>
    </w:lvl>
    <w:lvl w:ilvl="2" w:tplc="1750A9DE" w:tentative="1">
      <w:start w:val="1"/>
      <w:numFmt w:val="bullet"/>
      <w:lvlText w:val=""/>
      <w:lvlJc w:val="left"/>
      <w:pPr>
        <w:tabs>
          <w:tab w:val="num" w:pos="960"/>
        </w:tabs>
        <w:ind w:left="960" w:hanging="480"/>
      </w:pPr>
      <w:rPr>
        <w:rFonts w:ascii="Wingdings" w:hAnsi="Wingdings" w:hint="default"/>
      </w:rPr>
    </w:lvl>
    <w:lvl w:ilvl="3" w:tplc="584A8032" w:tentative="1">
      <w:start w:val="1"/>
      <w:numFmt w:val="bullet"/>
      <w:lvlText w:val=""/>
      <w:lvlJc w:val="left"/>
      <w:pPr>
        <w:tabs>
          <w:tab w:val="num" w:pos="1440"/>
        </w:tabs>
        <w:ind w:left="1440" w:hanging="480"/>
      </w:pPr>
      <w:rPr>
        <w:rFonts w:ascii="Wingdings" w:hAnsi="Wingdings" w:hint="default"/>
      </w:rPr>
    </w:lvl>
    <w:lvl w:ilvl="4" w:tplc="6FA6B2EE" w:tentative="1">
      <w:start w:val="1"/>
      <w:numFmt w:val="bullet"/>
      <w:lvlText w:val=""/>
      <w:lvlJc w:val="left"/>
      <w:pPr>
        <w:tabs>
          <w:tab w:val="num" w:pos="1920"/>
        </w:tabs>
        <w:ind w:left="1920" w:hanging="480"/>
      </w:pPr>
      <w:rPr>
        <w:rFonts w:ascii="Wingdings" w:hAnsi="Wingdings" w:hint="default"/>
      </w:rPr>
    </w:lvl>
    <w:lvl w:ilvl="5" w:tplc="EDC8D0FC" w:tentative="1">
      <w:start w:val="1"/>
      <w:numFmt w:val="bullet"/>
      <w:lvlText w:val=""/>
      <w:lvlJc w:val="left"/>
      <w:pPr>
        <w:tabs>
          <w:tab w:val="num" w:pos="2400"/>
        </w:tabs>
        <w:ind w:left="2400" w:hanging="480"/>
      </w:pPr>
      <w:rPr>
        <w:rFonts w:ascii="Wingdings" w:hAnsi="Wingdings" w:hint="default"/>
      </w:rPr>
    </w:lvl>
    <w:lvl w:ilvl="6" w:tplc="10B0B044" w:tentative="1">
      <w:start w:val="1"/>
      <w:numFmt w:val="bullet"/>
      <w:lvlText w:val=""/>
      <w:lvlJc w:val="left"/>
      <w:pPr>
        <w:tabs>
          <w:tab w:val="num" w:pos="2880"/>
        </w:tabs>
        <w:ind w:left="2880" w:hanging="480"/>
      </w:pPr>
      <w:rPr>
        <w:rFonts w:ascii="Wingdings" w:hAnsi="Wingdings" w:hint="default"/>
      </w:rPr>
    </w:lvl>
    <w:lvl w:ilvl="7" w:tplc="AC42136E" w:tentative="1">
      <w:start w:val="1"/>
      <w:numFmt w:val="bullet"/>
      <w:lvlText w:val=""/>
      <w:lvlJc w:val="left"/>
      <w:pPr>
        <w:tabs>
          <w:tab w:val="num" w:pos="3360"/>
        </w:tabs>
        <w:ind w:left="3360" w:hanging="480"/>
      </w:pPr>
      <w:rPr>
        <w:rFonts w:ascii="Wingdings" w:hAnsi="Wingdings" w:hint="default"/>
      </w:rPr>
    </w:lvl>
    <w:lvl w:ilvl="8" w:tplc="C7907CBE" w:tentative="1">
      <w:start w:val="1"/>
      <w:numFmt w:val="bullet"/>
      <w:lvlText w:val=""/>
      <w:lvlJc w:val="left"/>
      <w:pPr>
        <w:tabs>
          <w:tab w:val="num" w:pos="3840"/>
        </w:tabs>
        <w:ind w:left="3840" w:hanging="480"/>
      </w:pPr>
      <w:rPr>
        <w:rFonts w:ascii="Wingdings" w:hAnsi="Wingdings" w:hint="default"/>
      </w:rPr>
    </w:lvl>
  </w:abstractNum>
  <w:abstractNum w:abstractNumId="16" w15:restartNumberingAfterBreak="0">
    <w:nsid w:val="7512782B"/>
    <w:multiLevelType w:val="hybridMultilevel"/>
    <w:tmpl w:val="CB3C7514"/>
    <w:lvl w:ilvl="0" w:tplc="9876802A">
      <w:start w:val="1"/>
      <w:numFmt w:val="bullet"/>
      <w:lvlText w:val=""/>
      <w:lvlJc w:val="left"/>
      <w:pPr>
        <w:tabs>
          <w:tab w:val="num" w:pos="360"/>
        </w:tabs>
        <w:ind w:left="360" w:hanging="360"/>
      </w:pPr>
      <w:rPr>
        <w:rFonts w:ascii="Wingdings" w:hAnsi="Wingdings" w:hint="default"/>
        <w:color w:val="auto"/>
        <w:u w:color="FF0000"/>
      </w:rPr>
    </w:lvl>
    <w:lvl w:ilvl="1" w:tplc="632857C4" w:tentative="1">
      <w:start w:val="1"/>
      <w:numFmt w:val="bullet"/>
      <w:lvlText w:val=""/>
      <w:lvlJc w:val="left"/>
      <w:pPr>
        <w:tabs>
          <w:tab w:val="num" w:pos="480"/>
        </w:tabs>
        <w:ind w:left="480" w:hanging="480"/>
      </w:pPr>
      <w:rPr>
        <w:rFonts w:ascii="Wingdings" w:hAnsi="Wingdings" w:hint="default"/>
      </w:rPr>
    </w:lvl>
    <w:lvl w:ilvl="2" w:tplc="72547836" w:tentative="1">
      <w:start w:val="1"/>
      <w:numFmt w:val="bullet"/>
      <w:lvlText w:val=""/>
      <w:lvlJc w:val="left"/>
      <w:pPr>
        <w:tabs>
          <w:tab w:val="num" w:pos="960"/>
        </w:tabs>
        <w:ind w:left="960" w:hanging="480"/>
      </w:pPr>
      <w:rPr>
        <w:rFonts w:ascii="Wingdings" w:hAnsi="Wingdings" w:hint="default"/>
      </w:rPr>
    </w:lvl>
    <w:lvl w:ilvl="3" w:tplc="1F52E81E" w:tentative="1">
      <w:start w:val="1"/>
      <w:numFmt w:val="bullet"/>
      <w:lvlText w:val=""/>
      <w:lvlJc w:val="left"/>
      <w:pPr>
        <w:tabs>
          <w:tab w:val="num" w:pos="1440"/>
        </w:tabs>
        <w:ind w:left="1440" w:hanging="480"/>
      </w:pPr>
      <w:rPr>
        <w:rFonts w:ascii="Wingdings" w:hAnsi="Wingdings" w:hint="default"/>
      </w:rPr>
    </w:lvl>
    <w:lvl w:ilvl="4" w:tplc="842AA1D2" w:tentative="1">
      <w:start w:val="1"/>
      <w:numFmt w:val="bullet"/>
      <w:lvlText w:val=""/>
      <w:lvlJc w:val="left"/>
      <w:pPr>
        <w:tabs>
          <w:tab w:val="num" w:pos="1920"/>
        </w:tabs>
        <w:ind w:left="1920" w:hanging="480"/>
      </w:pPr>
      <w:rPr>
        <w:rFonts w:ascii="Wingdings" w:hAnsi="Wingdings" w:hint="default"/>
      </w:rPr>
    </w:lvl>
    <w:lvl w:ilvl="5" w:tplc="5EA2E1EA" w:tentative="1">
      <w:start w:val="1"/>
      <w:numFmt w:val="bullet"/>
      <w:lvlText w:val=""/>
      <w:lvlJc w:val="left"/>
      <w:pPr>
        <w:tabs>
          <w:tab w:val="num" w:pos="2400"/>
        </w:tabs>
        <w:ind w:left="2400" w:hanging="480"/>
      </w:pPr>
      <w:rPr>
        <w:rFonts w:ascii="Wingdings" w:hAnsi="Wingdings" w:hint="default"/>
      </w:rPr>
    </w:lvl>
    <w:lvl w:ilvl="6" w:tplc="5238A28A" w:tentative="1">
      <w:start w:val="1"/>
      <w:numFmt w:val="bullet"/>
      <w:lvlText w:val=""/>
      <w:lvlJc w:val="left"/>
      <w:pPr>
        <w:tabs>
          <w:tab w:val="num" w:pos="2880"/>
        </w:tabs>
        <w:ind w:left="2880" w:hanging="480"/>
      </w:pPr>
      <w:rPr>
        <w:rFonts w:ascii="Wingdings" w:hAnsi="Wingdings" w:hint="default"/>
      </w:rPr>
    </w:lvl>
    <w:lvl w:ilvl="7" w:tplc="11D6C332" w:tentative="1">
      <w:start w:val="1"/>
      <w:numFmt w:val="bullet"/>
      <w:lvlText w:val=""/>
      <w:lvlJc w:val="left"/>
      <w:pPr>
        <w:tabs>
          <w:tab w:val="num" w:pos="3360"/>
        </w:tabs>
        <w:ind w:left="3360" w:hanging="480"/>
      </w:pPr>
      <w:rPr>
        <w:rFonts w:ascii="Wingdings" w:hAnsi="Wingdings" w:hint="default"/>
      </w:rPr>
    </w:lvl>
    <w:lvl w:ilvl="8" w:tplc="DF9A9696" w:tentative="1">
      <w:start w:val="1"/>
      <w:numFmt w:val="bullet"/>
      <w:lvlText w:val=""/>
      <w:lvlJc w:val="left"/>
      <w:pPr>
        <w:tabs>
          <w:tab w:val="num" w:pos="3840"/>
        </w:tabs>
        <w:ind w:left="3840" w:hanging="480"/>
      </w:pPr>
      <w:rPr>
        <w:rFonts w:ascii="Wingdings" w:hAnsi="Wingdings" w:hint="default"/>
      </w:rPr>
    </w:lvl>
  </w:abstractNum>
  <w:abstractNum w:abstractNumId="17" w15:restartNumberingAfterBreak="0">
    <w:nsid w:val="777B7FE3"/>
    <w:multiLevelType w:val="hybridMultilevel"/>
    <w:tmpl w:val="662E713C"/>
    <w:lvl w:ilvl="0" w:tplc="0E9480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5A17BD"/>
    <w:multiLevelType w:val="multilevel"/>
    <w:tmpl w:val="E2F46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6103406">
    <w:abstractNumId w:val="11"/>
  </w:num>
  <w:num w:numId="2" w16cid:durableId="1057973488">
    <w:abstractNumId w:val="7"/>
  </w:num>
  <w:num w:numId="3" w16cid:durableId="1224216320">
    <w:abstractNumId w:val="14"/>
  </w:num>
  <w:num w:numId="4" w16cid:durableId="807865972">
    <w:abstractNumId w:val="13"/>
  </w:num>
  <w:num w:numId="5" w16cid:durableId="1888027894">
    <w:abstractNumId w:val="17"/>
  </w:num>
  <w:num w:numId="6" w16cid:durableId="310986079">
    <w:abstractNumId w:val="18"/>
  </w:num>
  <w:num w:numId="7" w16cid:durableId="1744984127">
    <w:abstractNumId w:val="15"/>
  </w:num>
  <w:num w:numId="8" w16cid:durableId="834103140">
    <w:abstractNumId w:val="12"/>
  </w:num>
  <w:num w:numId="9" w16cid:durableId="1134055235">
    <w:abstractNumId w:val="16"/>
  </w:num>
  <w:num w:numId="10" w16cid:durableId="1969779502">
    <w:abstractNumId w:val="4"/>
  </w:num>
  <w:num w:numId="11" w16cid:durableId="2058819303">
    <w:abstractNumId w:val="1"/>
  </w:num>
  <w:num w:numId="12" w16cid:durableId="1683048293">
    <w:abstractNumId w:val="6"/>
  </w:num>
  <w:num w:numId="13" w16cid:durableId="433403144">
    <w:abstractNumId w:val="5"/>
  </w:num>
  <w:num w:numId="14" w16cid:durableId="1731417989">
    <w:abstractNumId w:val="8"/>
  </w:num>
  <w:num w:numId="15" w16cid:durableId="1575428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8333985">
    <w:abstractNumId w:val="2"/>
  </w:num>
  <w:num w:numId="17" w16cid:durableId="1464537177">
    <w:abstractNumId w:val="10"/>
  </w:num>
  <w:num w:numId="18" w16cid:durableId="256056752">
    <w:abstractNumId w:val="0"/>
  </w:num>
  <w:num w:numId="19" w16cid:durableId="1794901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04"/>
    <w:rsid w:val="0001708B"/>
    <w:rsid w:val="000456BA"/>
    <w:rsid w:val="000F5998"/>
    <w:rsid w:val="00120407"/>
    <w:rsid w:val="001222E0"/>
    <w:rsid w:val="001429D0"/>
    <w:rsid w:val="00204712"/>
    <w:rsid w:val="00255EE0"/>
    <w:rsid w:val="0025798A"/>
    <w:rsid w:val="00272EBA"/>
    <w:rsid w:val="00276128"/>
    <w:rsid w:val="002B6385"/>
    <w:rsid w:val="002E049B"/>
    <w:rsid w:val="00366B18"/>
    <w:rsid w:val="00391E34"/>
    <w:rsid w:val="004006E4"/>
    <w:rsid w:val="00417746"/>
    <w:rsid w:val="0042442A"/>
    <w:rsid w:val="004862FF"/>
    <w:rsid w:val="004B40CC"/>
    <w:rsid w:val="004D34FF"/>
    <w:rsid w:val="004F2057"/>
    <w:rsid w:val="005A23CD"/>
    <w:rsid w:val="005A3748"/>
    <w:rsid w:val="00644039"/>
    <w:rsid w:val="00653F24"/>
    <w:rsid w:val="0068378B"/>
    <w:rsid w:val="006B0164"/>
    <w:rsid w:val="00707F76"/>
    <w:rsid w:val="007502BF"/>
    <w:rsid w:val="007873C7"/>
    <w:rsid w:val="0082435E"/>
    <w:rsid w:val="0084664D"/>
    <w:rsid w:val="00896E60"/>
    <w:rsid w:val="008B572E"/>
    <w:rsid w:val="008F790F"/>
    <w:rsid w:val="0091191C"/>
    <w:rsid w:val="00922917"/>
    <w:rsid w:val="009657AA"/>
    <w:rsid w:val="0099201B"/>
    <w:rsid w:val="009960D9"/>
    <w:rsid w:val="009B059E"/>
    <w:rsid w:val="00A65898"/>
    <w:rsid w:val="00A94899"/>
    <w:rsid w:val="00AA1061"/>
    <w:rsid w:val="00AE6FC5"/>
    <w:rsid w:val="00AF373C"/>
    <w:rsid w:val="00AF6125"/>
    <w:rsid w:val="00B402AD"/>
    <w:rsid w:val="00BC538C"/>
    <w:rsid w:val="00BD2EFF"/>
    <w:rsid w:val="00BF4989"/>
    <w:rsid w:val="00C01354"/>
    <w:rsid w:val="00C04623"/>
    <w:rsid w:val="00C14541"/>
    <w:rsid w:val="00C14A08"/>
    <w:rsid w:val="00C2097C"/>
    <w:rsid w:val="00C675B0"/>
    <w:rsid w:val="00C90E64"/>
    <w:rsid w:val="00CF4304"/>
    <w:rsid w:val="00D1693B"/>
    <w:rsid w:val="00D2637E"/>
    <w:rsid w:val="00DD542F"/>
    <w:rsid w:val="00E11D43"/>
    <w:rsid w:val="00E30A13"/>
    <w:rsid w:val="00E527D1"/>
    <w:rsid w:val="00E64754"/>
    <w:rsid w:val="00EA41E4"/>
    <w:rsid w:val="00ED0321"/>
    <w:rsid w:val="00EF11D7"/>
    <w:rsid w:val="00F25048"/>
    <w:rsid w:val="00F87FA5"/>
    <w:rsid w:val="00F97D24"/>
    <w:rsid w:val="00FA48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5EEAA"/>
  <w15:chartTrackingRefBased/>
  <w15:docId w15:val="{210A2243-B51C-494F-8AFC-1EE84130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34"/>
    <w:pPr>
      <w:spacing w:after="200" w:line="276" w:lineRule="auto"/>
    </w:pPr>
    <w:rPr>
      <w:rFonts w:eastAsiaTheme="minorEastAsia"/>
      <w:lang w:val="en-US"/>
    </w:rPr>
  </w:style>
  <w:style w:type="paragraph" w:styleId="Heading1">
    <w:name w:val="heading 1"/>
    <w:basedOn w:val="Normal"/>
    <w:next w:val="Normal"/>
    <w:link w:val="Heading1Char"/>
    <w:qFormat/>
    <w:rsid w:val="00391E34"/>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391E34"/>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391E34"/>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391E34"/>
    <w:pPr>
      <w:numPr>
        <w:ilvl w:val="3"/>
        <w:numId w:val="1"/>
      </w:numPr>
      <w:tabs>
        <w:tab w:val="num" w:pos="720"/>
      </w:tabs>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304"/>
  </w:style>
  <w:style w:type="paragraph" w:styleId="Footer">
    <w:name w:val="footer"/>
    <w:basedOn w:val="Normal"/>
    <w:link w:val="FooterChar"/>
    <w:uiPriority w:val="99"/>
    <w:unhideWhenUsed/>
    <w:rsid w:val="00CF4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304"/>
  </w:style>
  <w:style w:type="character" w:customStyle="1" w:styleId="Heading1Char">
    <w:name w:val="Heading 1 Char"/>
    <w:basedOn w:val="DefaultParagraphFont"/>
    <w:link w:val="Heading1"/>
    <w:rsid w:val="00391E34"/>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391E34"/>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391E34"/>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391E34"/>
    <w:rPr>
      <w:rFonts w:ascii="Times New Roman" w:eastAsia="SimSun" w:hAnsi="Times New Roman" w:cs="Times New Roman"/>
      <w:i/>
      <w:iCs/>
      <w:noProof/>
      <w:sz w:val="20"/>
      <w:szCs w:val="20"/>
      <w:lang w:val="en-US"/>
    </w:rPr>
  </w:style>
  <w:style w:type="paragraph" w:styleId="NormalWeb">
    <w:name w:val="Normal (Web)"/>
    <w:basedOn w:val="Normal"/>
    <w:uiPriority w:val="99"/>
    <w:unhideWhenUsed/>
    <w:rsid w:val="00391E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E34"/>
    <w:rPr>
      <w:b/>
      <w:bCs/>
    </w:rPr>
  </w:style>
  <w:style w:type="paragraph" w:customStyle="1" w:styleId="Affiliation">
    <w:name w:val="Affiliation"/>
    <w:rsid w:val="00391E34"/>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uiPriority w:val="99"/>
    <w:rsid w:val="00391E34"/>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391E34"/>
    <w:rPr>
      <w:rFonts w:ascii="Times New Roman" w:eastAsia="MS Mincho" w:hAnsi="Times New Roman" w:cs="Times New Roman"/>
      <w:spacing w:val="-1"/>
      <w:sz w:val="20"/>
      <w:szCs w:val="20"/>
      <w:lang w:val="en-US"/>
    </w:rPr>
  </w:style>
  <w:style w:type="paragraph" w:customStyle="1" w:styleId="equation">
    <w:name w:val="equation"/>
    <w:basedOn w:val="Normal"/>
    <w:rsid w:val="00391E34"/>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bulletlist">
    <w:name w:val="bullet list"/>
    <w:basedOn w:val="BodyText"/>
    <w:rsid w:val="00391E34"/>
    <w:pPr>
      <w:numPr>
        <w:numId w:val="2"/>
      </w:numPr>
      <w:tabs>
        <w:tab w:val="clear" w:pos="648"/>
      </w:tabs>
      <w:ind w:left="576" w:hanging="288"/>
    </w:pPr>
  </w:style>
  <w:style w:type="paragraph" w:styleId="ListParagraph">
    <w:name w:val="List Paragraph"/>
    <w:basedOn w:val="Normal"/>
    <w:uiPriority w:val="34"/>
    <w:qFormat/>
    <w:rsid w:val="0082435E"/>
    <w:pPr>
      <w:ind w:left="720"/>
      <w:contextualSpacing/>
    </w:pPr>
    <w:rPr>
      <w:rFonts w:eastAsiaTheme="minorHAnsi"/>
    </w:rPr>
  </w:style>
  <w:style w:type="character" w:styleId="Hyperlink">
    <w:name w:val="Hyperlink"/>
    <w:basedOn w:val="DefaultParagraphFont"/>
    <w:uiPriority w:val="99"/>
    <w:unhideWhenUsed/>
    <w:rsid w:val="0082435E"/>
    <w:rPr>
      <w:color w:val="0563C1" w:themeColor="hyperlink"/>
      <w:u w:val="single"/>
    </w:rPr>
  </w:style>
  <w:style w:type="character" w:styleId="UnresolvedMention">
    <w:name w:val="Unresolved Mention"/>
    <w:basedOn w:val="DefaultParagraphFont"/>
    <w:uiPriority w:val="99"/>
    <w:semiHidden/>
    <w:unhideWhenUsed/>
    <w:rsid w:val="0082435E"/>
    <w:rPr>
      <w:color w:val="605E5C"/>
      <w:shd w:val="clear" w:color="auto" w:fill="E1DFDD"/>
    </w:rPr>
  </w:style>
  <w:style w:type="character" w:customStyle="1" w:styleId="apple-converted-space">
    <w:name w:val="apple-converted-space"/>
    <w:basedOn w:val="DefaultParagraphFont"/>
    <w:rsid w:val="000F5998"/>
  </w:style>
  <w:style w:type="character" w:customStyle="1" w:styleId="citation">
    <w:name w:val="citation"/>
    <w:basedOn w:val="DefaultParagraphFont"/>
    <w:rsid w:val="000F5998"/>
  </w:style>
  <w:style w:type="table" w:styleId="TableGrid">
    <w:name w:val="Table Grid"/>
    <w:basedOn w:val="TableNormal"/>
    <w:uiPriority w:val="39"/>
    <w:rsid w:val="006B016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Table"/>
    <w:basedOn w:val="Caption"/>
    <w:qFormat/>
    <w:rsid w:val="00204712"/>
    <w:pPr>
      <w:keepNext/>
      <w:spacing w:before="120" w:after="120" w:line="360" w:lineRule="auto"/>
      <w:ind w:left="1134" w:hanging="1134"/>
    </w:pPr>
    <w:rPr>
      <w:rFonts w:ascii="Times New Roman" w:eastAsia="Times New Roman" w:hAnsi="Times New Roman" w:cs="Book Antiqua"/>
      <w:b/>
      <w:bCs/>
      <w:i w:val="0"/>
      <w:iCs w:val="0"/>
      <w:color w:val="auto"/>
      <w:sz w:val="24"/>
      <w:szCs w:val="22"/>
    </w:rPr>
  </w:style>
  <w:style w:type="paragraph" w:customStyle="1" w:styleId="CaptionFigure">
    <w:name w:val="Caption Figure"/>
    <w:basedOn w:val="Caption"/>
    <w:qFormat/>
    <w:rsid w:val="00204712"/>
    <w:pPr>
      <w:keepLines/>
      <w:widowControl w:val="0"/>
      <w:spacing w:before="120" w:after="360" w:line="360" w:lineRule="auto"/>
      <w:jc w:val="center"/>
    </w:pPr>
    <w:rPr>
      <w:rFonts w:ascii="Times New Roman" w:eastAsia="Times New Roman" w:hAnsi="Times New Roman" w:cs="Times New Roman"/>
      <w:b/>
      <w:bCs/>
      <w:i w:val="0"/>
      <w:iCs w:val="0"/>
      <w:color w:val="auto"/>
      <w:sz w:val="24"/>
      <w:szCs w:val="24"/>
    </w:rPr>
  </w:style>
  <w:style w:type="table" w:styleId="GridTable1Light">
    <w:name w:val="Grid Table 1 Light"/>
    <w:basedOn w:val="TableNormal"/>
    <w:uiPriority w:val="46"/>
    <w:rsid w:val="00204712"/>
    <w:pPr>
      <w:spacing w:after="0" w:line="240" w:lineRule="auto"/>
    </w:pPr>
    <w:rPr>
      <w:rFonts w:eastAsiaTheme="minorEastAsia"/>
      <w:kern w:val="2"/>
      <w:lang w:val="en-US" w:eastAsia="zh-TW"/>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semiHidden/>
    <w:unhideWhenUsed/>
    <w:qFormat/>
    <w:rsid w:val="00204712"/>
    <w:pPr>
      <w:spacing w:line="240" w:lineRule="auto"/>
    </w:pPr>
    <w:rPr>
      <w:i/>
      <w:iCs/>
      <w:color w:val="44546A" w:themeColor="text2"/>
      <w:sz w:val="18"/>
      <w:szCs w:val="18"/>
    </w:rPr>
  </w:style>
  <w:style w:type="character" w:customStyle="1" w:styleId="hgkelc">
    <w:name w:val="hgkelc"/>
    <w:basedOn w:val="DefaultParagraphFont"/>
    <w:rsid w:val="0084664D"/>
  </w:style>
  <w:style w:type="paragraph" w:styleId="NoSpacing">
    <w:name w:val="No Spacing"/>
    <w:uiPriority w:val="1"/>
    <w:qFormat/>
    <w:rsid w:val="0084664D"/>
    <w:pPr>
      <w:spacing w:after="0" w:line="240" w:lineRule="auto"/>
    </w:pPr>
    <w:rPr>
      <w:rFonts w:ascii="Calibri" w:eastAsia="Calibri" w:hAnsi="Calibri" w:cs="SimSun"/>
      <w:lang w:val="en-US"/>
    </w:rPr>
  </w:style>
  <w:style w:type="character" w:customStyle="1" w:styleId="zks-7">
    <w:name w:val="zks-7"/>
    <w:basedOn w:val="DefaultParagraphFont"/>
    <w:rsid w:val="0084664D"/>
  </w:style>
  <w:style w:type="character" w:customStyle="1" w:styleId="uv3um">
    <w:name w:val="uv3um"/>
    <w:basedOn w:val="DefaultParagraphFont"/>
    <w:rsid w:val="0084664D"/>
  </w:style>
  <w:style w:type="character" w:styleId="HTMLCite">
    <w:name w:val="HTML Cite"/>
    <w:basedOn w:val="DefaultParagraphFont"/>
    <w:uiPriority w:val="99"/>
    <w:rsid w:val="0084664D"/>
    <w:rPr>
      <w:i/>
      <w:iCs/>
    </w:rPr>
  </w:style>
  <w:style w:type="character" w:customStyle="1" w:styleId="ylgvce">
    <w:name w:val="ylgvce"/>
    <w:basedOn w:val="DefaultParagraphFont"/>
    <w:rsid w:val="00846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bsco/com/terms-of-u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pinet.info/" TargetMode="External"/><Relationship Id="rId4" Type="http://schemas.openxmlformats.org/officeDocument/2006/relationships/webSettings" Target="webSettings.xml"/><Relationship Id="rId9" Type="http://schemas.openxmlformats.org/officeDocument/2006/relationships/hyperlink" Target="https://www.linkedin.compul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ijlllc.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Questions Intonation Indication Tests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Feuil1!$G$44:$G$45</c:f>
              <c:strCache>
                <c:ptCount val="2"/>
                <c:pt idx="0">
                  <c:v>: Question Intonation Indication Tests  </c:v>
                </c:pt>
                <c:pt idx="1">
                  <c:v>%</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D9E-4042-983C-231EB430DF8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D9E-4042-983C-231EB430DF8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D9E-4042-983C-231EB430DF8F}"/>
              </c:ext>
            </c:extLst>
          </c:dPt>
          <c:cat>
            <c:multiLvlStrRef>
              <c:f>Feuil1!$E$46:$F$48</c:f>
              <c:multiLvlStrCache>
                <c:ptCount val="3"/>
                <c:lvl>
                  <c:pt idx="0">
                    <c:v>42/58</c:v>
                  </c:pt>
                  <c:pt idx="1">
                    <c:v>34/58</c:v>
                  </c:pt>
                  <c:pt idx="2">
                    <c:v>32/58</c:v>
                  </c:pt>
                </c:lvl>
                <c:lvl>
                  <c:pt idx="0">
                    <c:v>Information questions</c:v>
                  </c:pt>
                  <c:pt idx="1">
                    <c:v>Yes/No questions</c:v>
                  </c:pt>
                  <c:pt idx="2">
                    <c:v>Question tags</c:v>
                  </c:pt>
                </c:lvl>
              </c:multiLvlStrCache>
            </c:multiLvlStrRef>
          </c:cat>
          <c:val>
            <c:numRef>
              <c:f>Feuil1!$G$46:$G$48</c:f>
              <c:numCache>
                <c:formatCode>General</c:formatCode>
                <c:ptCount val="3"/>
                <c:pt idx="0">
                  <c:v>72.41</c:v>
                </c:pt>
                <c:pt idx="1">
                  <c:v>58.62</c:v>
                </c:pt>
                <c:pt idx="2">
                  <c:v>55.17</c:v>
                </c:pt>
              </c:numCache>
            </c:numRef>
          </c:val>
          <c:extLst>
            <c:ext xmlns:c16="http://schemas.microsoft.com/office/drawing/2014/chart" uri="{C3380CC4-5D6E-409C-BE32-E72D297353CC}">
              <c16:uniqueId val="{00000006-DD9E-4042-983C-231EB430DF8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Questions Intonation Reading Tests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Feuil1!$D$23:$D$24</c:f>
              <c:strCache>
                <c:ptCount val="2"/>
                <c:pt idx="0">
                  <c:v>Question Intonation Reading Tests   </c:v>
                </c:pt>
                <c:pt idx="1">
                  <c:v>%</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0DE-43F5-8907-5D92513FAB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0DE-43F5-8907-5D92513FAB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0DE-43F5-8907-5D92513FABC7}"/>
              </c:ext>
            </c:extLst>
          </c:dPt>
          <c:cat>
            <c:multiLvlStrRef>
              <c:f>Feuil1!$B$25:$C$27</c:f>
              <c:multiLvlStrCache>
                <c:ptCount val="3"/>
                <c:lvl>
                  <c:pt idx="0">
                    <c:v>48/58</c:v>
                  </c:pt>
                  <c:pt idx="1">
                    <c:v>36/58</c:v>
                  </c:pt>
                  <c:pt idx="2">
                    <c:v>37/58</c:v>
                  </c:pt>
                </c:lvl>
                <c:lvl>
                  <c:pt idx="0">
                    <c:v>Information questions </c:v>
                  </c:pt>
                  <c:pt idx="1">
                    <c:v>Yes/No questions</c:v>
                  </c:pt>
                  <c:pt idx="2">
                    <c:v>Question tags</c:v>
                  </c:pt>
                </c:lvl>
              </c:multiLvlStrCache>
            </c:multiLvlStrRef>
          </c:cat>
          <c:val>
            <c:numRef>
              <c:f>Feuil1!$D$25:$D$27</c:f>
              <c:numCache>
                <c:formatCode>General</c:formatCode>
                <c:ptCount val="3"/>
                <c:pt idx="0">
                  <c:v>82.75</c:v>
                </c:pt>
                <c:pt idx="1">
                  <c:v>62.06</c:v>
                </c:pt>
                <c:pt idx="2">
                  <c:v>63.79</c:v>
                </c:pt>
              </c:numCache>
            </c:numRef>
          </c:val>
          <c:extLst>
            <c:ext xmlns:c16="http://schemas.microsoft.com/office/drawing/2014/chart" uri="{C3380CC4-5D6E-409C-BE32-E72D297353CC}">
              <c16:uniqueId val="{00000006-50DE-43F5-8907-5D92513FABC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6399</Words>
  <Characters>36475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sonu Bairagi</dc:creator>
  <cp:keywords/>
  <dc:description/>
  <cp:lastModifiedBy>sonu Bairagi</cp:lastModifiedBy>
  <cp:revision>25</cp:revision>
  <dcterms:created xsi:type="dcterms:W3CDTF">2022-12-21T07:44:00Z</dcterms:created>
  <dcterms:modified xsi:type="dcterms:W3CDTF">2025-11-07T17:29:00Z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1eefaa31747eff14dbf80e4af6a498a26def9ceb4af57878b5a31b395594cc38</vt:lpwstr>
  </property>
</Properties>
</file>